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EC1" w:rsidRPr="005B60C6" w:rsidRDefault="007602C0" w:rsidP="007709C1">
      <w:pPr>
        <w:pStyle w:val="Default"/>
        <w:spacing w:after="120" w:line="480" w:lineRule="auto"/>
        <w:rPr>
          <w:b/>
          <w:bCs/>
        </w:rPr>
      </w:pPr>
      <w:r w:rsidRPr="005B60C6">
        <w:rPr>
          <w:b/>
          <w:bCs/>
        </w:rPr>
        <w:t>Acute and Chronic Myeloid Leukemia</w:t>
      </w:r>
    </w:p>
    <w:p w:rsidR="00A87EC1" w:rsidRPr="00FF0812" w:rsidRDefault="007602C0" w:rsidP="007709C1">
      <w:pPr>
        <w:pStyle w:val="Default"/>
        <w:spacing w:after="120" w:line="480" w:lineRule="auto"/>
        <w:rPr>
          <w:b/>
          <w:iCs/>
        </w:rPr>
      </w:pPr>
      <w:r w:rsidRPr="005B60C6">
        <w:rPr>
          <w:b/>
          <w:iCs/>
        </w:rPr>
        <w:t>Patrick A. Brown, MD</w:t>
      </w:r>
    </w:p>
    <w:p w:rsidR="00FF0812" w:rsidRDefault="007602C0" w:rsidP="007709C1">
      <w:pPr>
        <w:pStyle w:val="Default"/>
        <w:spacing w:after="120" w:line="480" w:lineRule="auto"/>
      </w:pPr>
      <w:r w:rsidRPr="00FF0812">
        <w:t>1.</w:t>
      </w:r>
      <w:r w:rsidR="00A87EC1" w:rsidRPr="00FF0812">
        <w:tab/>
      </w:r>
      <w:r w:rsidRPr="00FF0812">
        <w:t>A 6-year-old child with an elevated white count of 18</w:t>
      </w:r>
      <w:r w:rsidR="00FF0812">
        <w:t>,</w:t>
      </w:r>
      <w:r w:rsidRPr="00FF0812">
        <w:t>000/mm</w:t>
      </w:r>
      <w:r w:rsidRPr="00292393">
        <w:rPr>
          <w:vertAlign w:val="superscript"/>
        </w:rPr>
        <w:t>3</w:t>
      </w:r>
      <w:r w:rsidRPr="00D55A92">
        <w:t xml:space="preserve"> with 35% blasts, hemoglobin of 7.8 g</w:t>
      </w:r>
      <w:r w:rsidRPr="005B60C6">
        <w:t>/</w:t>
      </w:r>
      <w:proofErr w:type="spellStart"/>
      <w:r w:rsidR="00A87EC1" w:rsidRPr="005B60C6">
        <w:t>dL</w:t>
      </w:r>
      <w:proofErr w:type="spellEnd"/>
      <w:r w:rsidRPr="005B60C6">
        <w:t>, platelets of 9</w:t>
      </w:r>
      <w:r w:rsidR="00FF0812">
        <w:t>,</w:t>
      </w:r>
      <w:r w:rsidRPr="00FF0812">
        <w:t>000/mm</w:t>
      </w:r>
      <w:r w:rsidRPr="00292393">
        <w:rPr>
          <w:vertAlign w:val="superscript"/>
        </w:rPr>
        <w:t>3</w:t>
      </w:r>
      <w:r w:rsidRPr="00D55A92">
        <w:t xml:space="preserve">, and mild hepatosplenomegaly is referred to you. </w:t>
      </w:r>
      <w:r w:rsidR="00B169A5" w:rsidRPr="005B60C6">
        <w:t>The child</w:t>
      </w:r>
      <w:r w:rsidRPr="005B60C6">
        <w:t xml:space="preserve"> has had a persistent anemia for several years despite iron supplementation. Your physical exam reveals </w:t>
      </w:r>
      <w:r w:rsidR="00B169A5" w:rsidRPr="005B60C6">
        <w:t>abnormal pigmentation of the skin around the neck, dystrophic nails</w:t>
      </w:r>
      <w:r w:rsidR="001D11E1" w:rsidRPr="00FF0812">
        <w:t>,</w:t>
      </w:r>
      <w:r w:rsidR="00B169A5" w:rsidRPr="00FF0812">
        <w:t xml:space="preserve"> and white patches on the oral mucosa. </w:t>
      </w:r>
    </w:p>
    <w:p w:rsidR="00FF0812" w:rsidRDefault="00FF0812" w:rsidP="007709C1">
      <w:pPr>
        <w:pStyle w:val="Default"/>
        <w:spacing w:after="120" w:line="480" w:lineRule="auto"/>
      </w:pPr>
    </w:p>
    <w:p w:rsidR="00A87EC1" w:rsidRPr="00FF0812" w:rsidRDefault="00FF0812" w:rsidP="007709C1">
      <w:pPr>
        <w:pStyle w:val="Default"/>
        <w:spacing w:after="120" w:line="480" w:lineRule="auto"/>
      </w:pPr>
      <w:r>
        <w:t xml:space="preserve">What </w:t>
      </w:r>
      <w:r w:rsidR="007602C0" w:rsidRPr="00FF0812">
        <w:t xml:space="preserve">findings </w:t>
      </w:r>
      <w:r>
        <w:t xml:space="preserve">are </w:t>
      </w:r>
      <w:r w:rsidR="007602C0" w:rsidRPr="00FF0812">
        <w:t xml:space="preserve">most likely to be seen </w:t>
      </w:r>
      <w:r>
        <w:t>for</w:t>
      </w:r>
      <w:r w:rsidRPr="00FF0812">
        <w:t xml:space="preserve"> </w:t>
      </w:r>
      <w:r w:rsidR="007602C0" w:rsidRPr="00FF0812">
        <w:t>this patient</w:t>
      </w:r>
      <w:r>
        <w:t>?</w:t>
      </w:r>
    </w:p>
    <w:p w:rsidR="00016B9E" w:rsidRPr="007E0162" w:rsidRDefault="00016B9E" w:rsidP="007709C1">
      <w:pPr>
        <w:pStyle w:val="Default"/>
        <w:spacing w:after="120" w:line="480" w:lineRule="auto"/>
      </w:pPr>
    </w:p>
    <w:p w:rsidR="00A87EC1" w:rsidRPr="00D55A92" w:rsidRDefault="007602C0" w:rsidP="007709C1">
      <w:pPr>
        <w:pStyle w:val="Default"/>
        <w:spacing w:after="120" w:line="480" w:lineRule="auto"/>
      </w:pPr>
      <w:r w:rsidRPr="00292393">
        <w:rPr>
          <w:highlight w:val="yellow"/>
        </w:rPr>
        <w:t>A.</w:t>
      </w:r>
      <w:r w:rsidR="00A87EC1" w:rsidRPr="00D55A92">
        <w:rPr>
          <w:highlight w:val="yellow"/>
        </w:rPr>
        <w:tab/>
      </w:r>
      <w:r w:rsidRPr="00292393">
        <w:rPr>
          <w:highlight w:val="yellow"/>
        </w:rPr>
        <w:t xml:space="preserve">Blasts containing </w:t>
      </w:r>
      <w:r w:rsidR="001D11E1" w:rsidRPr="00D55A92">
        <w:rPr>
          <w:highlight w:val="yellow"/>
        </w:rPr>
        <w:t>A</w:t>
      </w:r>
      <w:r w:rsidR="001D11E1" w:rsidRPr="00292393">
        <w:rPr>
          <w:highlight w:val="yellow"/>
        </w:rPr>
        <w:t xml:space="preserve">uer </w:t>
      </w:r>
      <w:r w:rsidRPr="00292393">
        <w:rPr>
          <w:highlight w:val="yellow"/>
        </w:rPr>
        <w:t xml:space="preserve">rods, CD13+ surface marker, and </w:t>
      </w:r>
      <w:r w:rsidR="00B169A5" w:rsidRPr="00292393">
        <w:rPr>
          <w:highlight w:val="yellow"/>
        </w:rPr>
        <w:t>a telomerase mutation</w:t>
      </w:r>
    </w:p>
    <w:p w:rsidR="00A87EC1" w:rsidRPr="00FF0812" w:rsidRDefault="007602C0" w:rsidP="007709C1">
      <w:pPr>
        <w:pStyle w:val="Default"/>
        <w:spacing w:after="120" w:line="480" w:lineRule="auto"/>
      </w:pPr>
      <w:r w:rsidRPr="005B60C6">
        <w:t>B.</w:t>
      </w:r>
      <w:r w:rsidR="00A87EC1" w:rsidRPr="005B60C6">
        <w:tab/>
      </w:r>
      <w:r w:rsidRPr="005B60C6">
        <w:t>Blasts with blebs on the surface</w:t>
      </w:r>
      <w:r w:rsidR="00B169A5" w:rsidRPr="005B60C6">
        <w:t xml:space="preserve">, </w:t>
      </w:r>
      <w:r w:rsidRPr="005B60C6">
        <w:t>CD61+ cell surface marke</w:t>
      </w:r>
      <w:r w:rsidR="005D039F" w:rsidRPr="005B60C6">
        <w:t>r</w:t>
      </w:r>
      <w:r w:rsidR="001D11E1" w:rsidRPr="00FF0812">
        <w:t>,</w:t>
      </w:r>
      <w:r w:rsidR="005D039F" w:rsidRPr="00FF0812">
        <w:t xml:space="preserve"> </w:t>
      </w:r>
      <w:r w:rsidR="00B169A5" w:rsidRPr="00FF0812">
        <w:t>and a GATA1 mutation</w:t>
      </w:r>
    </w:p>
    <w:p w:rsidR="00A87EC1" w:rsidRPr="00FF0812" w:rsidRDefault="007602C0" w:rsidP="007709C1">
      <w:pPr>
        <w:pStyle w:val="Default"/>
        <w:spacing w:after="120" w:line="480" w:lineRule="auto"/>
      </w:pPr>
      <w:r w:rsidRPr="00FF0812">
        <w:t>C.</w:t>
      </w:r>
      <w:r w:rsidR="00A87EC1" w:rsidRPr="00FF0812">
        <w:tab/>
      </w:r>
      <w:r w:rsidRPr="00FF0812">
        <w:t xml:space="preserve">A variety of blasts and early lymphoid and myeloid precursors, BCR/ABL+ PCR, and </w:t>
      </w:r>
      <w:proofErr w:type="spellStart"/>
      <w:r w:rsidRPr="00FF0812">
        <w:t>basophilia</w:t>
      </w:r>
      <w:proofErr w:type="spellEnd"/>
    </w:p>
    <w:p w:rsidR="007602C0" w:rsidRPr="00FF0812" w:rsidRDefault="007602C0" w:rsidP="007709C1">
      <w:pPr>
        <w:pStyle w:val="Default"/>
        <w:spacing w:after="120" w:line="480" w:lineRule="auto"/>
      </w:pPr>
      <w:r w:rsidRPr="00FF0812">
        <w:t>D.</w:t>
      </w:r>
      <w:r w:rsidR="00A87EC1" w:rsidRPr="00FF0812">
        <w:tab/>
      </w:r>
      <w:r w:rsidRPr="00FF0812">
        <w:t xml:space="preserve">Elevated hemoglobin F, absolute monocyte count </w:t>
      </w:r>
      <w:r w:rsidR="001D11E1" w:rsidRPr="00FF0812">
        <w:t xml:space="preserve">greater than </w:t>
      </w:r>
      <w:r w:rsidRPr="00FF0812">
        <w:t xml:space="preserve">1 </w:t>
      </w:r>
      <w:r w:rsidR="001D11E1" w:rsidRPr="00FF0812">
        <w:sym w:font="Symbol" w:char="F0B4"/>
      </w:r>
      <w:r w:rsidRPr="00FF0812">
        <w:t xml:space="preserve"> 10</w:t>
      </w:r>
      <w:r w:rsidRPr="00FF0812">
        <w:rPr>
          <w:vertAlign w:val="superscript"/>
        </w:rPr>
        <w:t>9</w:t>
      </w:r>
      <w:r w:rsidRPr="00FF0812">
        <w:t xml:space="preserve">/L, and hypersensitivity </w:t>
      </w:r>
      <w:r w:rsidR="00B169A5" w:rsidRPr="00FF0812">
        <w:t xml:space="preserve">of </w:t>
      </w:r>
      <w:r w:rsidR="00A85F11" w:rsidRPr="00FF0812">
        <w:t xml:space="preserve">bone marrow precursors </w:t>
      </w:r>
      <w:r w:rsidRPr="00FF0812">
        <w:t>to GM</w:t>
      </w:r>
      <w:r w:rsidR="00E04D98" w:rsidRPr="00FF0812">
        <w:t>-</w:t>
      </w:r>
      <w:r w:rsidR="00B169A5" w:rsidRPr="00FF0812">
        <w:t>CSF</w:t>
      </w:r>
    </w:p>
    <w:p w:rsidR="00A87EC1" w:rsidRPr="00FF0812" w:rsidRDefault="007602C0" w:rsidP="007709C1">
      <w:pPr>
        <w:pStyle w:val="Default"/>
        <w:spacing w:after="120" w:line="480" w:lineRule="auto"/>
      </w:pPr>
      <w:r w:rsidRPr="00FF0812">
        <w:t>E.</w:t>
      </w:r>
      <w:r w:rsidR="00A87EC1" w:rsidRPr="00FF0812">
        <w:tab/>
      </w:r>
      <w:r w:rsidRPr="00FF0812">
        <w:t xml:space="preserve">Blasts with minimal cytoplasm, CD10+ surface marker, and </w:t>
      </w:r>
      <w:proofErr w:type="gramStart"/>
      <w:r w:rsidRPr="00FF0812">
        <w:t>t(</w:t>
      </w:r>
      <w:proofErr w:type="gramEnd"/>
      <w:r w:rsidRPr="00FF0812">
        <w:t>12:21) cytogenetics</w:t>
      </w:r>
    </w:p>
    <w:p w:rsidR="00016B9E" w:rsidRPr="007E0162" w:rsidRDefault="00016B9E" w:rsidP="007709C1">
      <w:pPr>
        <w:pStyle w:val="Default"/>
        <w:spacing w:after="120" w:line="480" w:lineRule="auto"/>
      </w:pPr>
    </w:p>
    <w:p w:rsidR="00FF0812" w:rsidRDefault="007602C0" w:rsidP="007709C1">
      <w:pPr>
        <w:pStyle w:val="Default"/>
        <w:spacing w:after="120" w:line="480" w:lineRule="auto"/>
        <w:rPr>
          <w:b/>
          <w:bCs/>
        </w:rPr>
      </w:pPr>
      <w:r w:rsidRPr="00292393">
        <w:rPr>
          <w:b/>
          <w:bCs/>
        </w:rPr>
        <w:t>Explanation</w:t>
      </w:r>
    </w:p>
    <w:p w:rsidR="00016B9E" w:rsidRPr="00FF0812" w:rsidRDefault="007602C0" w:rsidP="007709C1">
      <w:pPr>
        <w:pStyle w:val="Default"/>
        <w:spacing w:after="120" w:line="480" w:lineRule="auto"/>
      </w:pPr>
      <w:r w:rsidRPr="00FF0812">
        <w:t xml:space="preserve">This patient’s presenting history and physical exam suggest a constitutional abnormality preceding his leukemia. In this case, based </w:t>
      </w:r>
      <w:r w:rsidR="00310670" w:rsidRPr="00FF0812">
        <w:t xml:space="preserve">on </w:t>
      </w:r>
      <w:r w:rsidRPr="00FF0812">
        <w:t xml:space="preserve">these specific </w:t>
      </w:r>
      <w:r w:rsidRPr="00FF0812">
        <w:lastRenderedPageBreak/>
        <w:t xml:space="preserve">characteristics, the diagnosis strongly suggests </w:t>
      </w:r>
      <w:r w:rsidR="00B169A5" w:rsidRPr="00FF0812">
        <w:t>dyskeratosis congenita (DKC)</w:t>
      </w:r>
      <w:r w:rsidRPr="00FF0812">
        <w:t xml:space="preserve">. These patients are at high risk of developing </w:t>
      </w:r>
      <w:r w:rsidR="00310670" w:rsidRPr="00FF0812">
        <w:t>acute myeloid leukemia</w:t>
      </w:r>
      <w:r w:rsidRPr="00FF0812">
        <w:t xml:space="preserve">. It is important to recognize the physical and historical signs and symptoms associated with </w:t>
      </w:r>
      <w:r w:rsidR="00B169A5" w:rsidRPr="00FF0812">
        <w:t>DKC</w:t>
      </w:r>
      <w:r w:rsidR="00FF0812">
        <w:t>,</w:t>
      </w:r>
      <w:r w:rsidRPr="00FF0812">
        <w:t xml:space="preserve"> </w:t>
      </w:r>
      <w:r w:rsidR="00310670" w:rsidRPr="00FF0812">
        <w:t xml:space="preserve">because </w:t>
      </w:r>
      <w:r w:rsidRPr="00FF0812">
        <w:t xml:space="preserve">these patients </w:t>
      </w:r>
      <w:r w:rsidR="00B169A5" w:rsidRPr="00FF0812">
        <w:t>have a high risk of pulmonary and hepatic toxicity with standard chemotherapy</w:t>
      </w:r>
      <w:r w:rsidRPr="00FF0812">
        <w:t xml:space="preserve">. These patients also typically have a preceding marrow hypoplasia that may or may not be recognized </w:t>
      </w:r>
      <w:r w:rsidR="00310670" w:rsidRPr="00FF0812">
        <w:t>before</w:t>
      </w:r>
      <w:r w:rsidRPr="00FF0812">
        <w:t xml:space="preserve"> leukemic diagnosis. </w:t>
      </w:r>
      <w:r w:rsidR="00310670" w:rsidRPr="00FF0812">
        <w:t xml:space="preserve">Answer </w:t>
      </w:r>
      <w:r w:rsidRPr="00FF0812">
        <w:t xml:space="preserve">E is characteristic of </w:t>
      </w:r>
      <w:r w:rsidR="00310670" w:rsidRPr="00FF0812">
        <w:t>acute lymphoblastic leukemia</w:t>
      </w:r>
      <w:r w:rsidR="00FF0812">
        <w:t>.</w:t>
      </w:r>
      <w:r w:rsidRPr="00FF0812">
        <w:t xml:space="preserve"> </w:t>
      </w:r>
      <w:r w:rsidR="00FF0812">
        <w:t>A</w:t>
      </w:r>
      <w:r w:rsidR="00310670" w:rsidRPr="00FF0812">
        <w:t xml:space="preserve">nswer </w:t>
      </w:r>
      <w:r w:rsidRPr="00FF0812">
        <w:t>B is characteristic of acute megakaryocytic leukemia</w:t>
      </w:r>
      <w:r w:rsidR="00310670" w:rsidRPr="00FF0812">
        <w:t>,</w:t>
      </w:r>
      <w:r w:rsidRPr="00FF0812">
        <w:t xml:space="preserve"> seen in a high proportion of </w:t>
      </w:r>
      <w:r w:rsidR="00310670" w:rsidRPr="00FF0812">
        <w:t xml:space="preserve">patients with </w:t>
      </w:r>
      <w:r w:rsidRPr="00FF0812">
        <w:t xml:space="preserve">Down syndrome but not </w:t>
      </w:r>
      <w:r w:rsidR="00B169A5" w:rsidRPr="00FF0812">
        <w:t>DKC</w:t>
      </w:r>
      <w:r w:rsidR="00FF0812">
        <w:t>. A</w:t>
      </w:r>
      <w:r w:rsidR="00310670" w:rsidRPr="00FF0812">
        <w:t xml:space="preserve">nswer </w:t>
      </w:r>
      <w:r w:rsidRPr="00FF0812">
        <w:t xml:space="preserve">D is characteristic of </w:t>
      </w:r>
      <w:r w:rsidR="00310670" w:rsidRPr="00D55A92">
        <w:rPr>
          <w:shd w:val="clear" w:color="auto" w:fill="FFFFFF"/>
        </w:rPr>
        <w:t>j</w:t>
      </w:r>
      <w:r w:rsidR="00310670" w:rsidRPr="00292393">
        <w:rPr>
          <w:shd w:val="clear" w:color="auto" w:fill="FFFFFF"/>
        </w:rPr>
        <w:t xml:space="preserve">uvenile </w:t>
      </w:r>
      <w:proofErr w:type="spellStart"/>
      <w:r w:rsidR="00310670" w:rsidRPr="00292393">
        <w:rPr>
          <w:shd w:val="clear" w:color="auto" w:fill="FFFFFF"/>
        </w:rPr>
        <w:t>myelomonocytic</w:t>
      </w:r>
      <w:proofErr w:type="spellEnd"/>
      <w:r w:rsidR="00310670" w:rsidRPr="00292393">
        <w:rPr>
          <w:shd w:val="clear" w:color="auto" w:fill="FFFFFF"/>
        </w:rPr>
        <w:t xml:space="preserve"> leukemia</w:t>
      </w:r>
      <w:r w:rsidR="00023548" w:rsidRPr="00D55A92">
        <w:rPr>
          <w:shd w:val="clear" w:color="auto" w:fill="FFFFFF"/>
        </w:rPr>
        <w:t>,</w:t>
      </w:r>
      <w:r w:rsidR="00310670" w:rsidRPr="005B60C6" w:rsidDel="00310670">
        <w:t xml:space="preserve"> </w:t>
      </w:r>
      <w:r w:rsidRPr="00FF0812">
        <w:t xml:space="preserve">seen in higher proportions of </w:t>
      </w:r>
      <w:r w:rsidR="00023548" w:rsidRPr="00D55A92">
        <w:t xml:space="preserve">patients with </w:t>
      </w:r>
      <w:r w:rsidRPr="005B60C6">
        <w:t>Noo</w:t>
      </w:r>
      <w:r w:rsidRPr="00D55A92">
        <w:t>nan</w:t>
      </w:r>
      <w:r w:rsidRPr="005B60C6">
        <w:t xml:space="preserve"> </w:t>
      </w:r>
      <w:r w:rsidR="00023548" w:rsidRPr="00FF0812">
        <w:t xml:space="preserve">syndrome or </w:t>
      </w:r>
      <w:r w:rsidR="00023548" w:rsidRPr="00292393">
        <w:rPr>
          <w:shd w:val="clear" w:color="auto" w:fill="FFFFFF"/>
        </w:rPr>
        <w:t xml:space="preserve">neurofibromatosis type </w:t>
      </w:r>
      <w:r w:rsidR="00023548" w:rsidRPr="00292393">
        <w:rPr>
          <w:rStyle w:val="Emphasis"/>
          <w:bCs/>
          <w:i w:val="0"/>
          <w:iCs w:val="0"/>
          <w:shd w:val="clear" w:color="auto" w:fill="FFFFFF"/>
        </w:rPr>
        <w:t>1</w:t>
      </w:r>
      <w:r w:rsidR="00FF0812">
        <w:rPr>
          <w:rStyle w:val="Emphasis"/>
          <w:bCs/>
          <w:i w:val="0"/>
          <w:iCs w:val="0"/>
          <w:shd w:val="clear" w:color="auto" w:fill="FFFFFF"/>
        </w:rPr>
        <w:t>. Answer</w:t>
      </w:r>
      <w:r w:rsidR="00310670" w:rsidRPr="00FF0812">
        <w:t xml:space="preserve"> </w:t>
      </w:r>
      <w:r w:rsidRPr="00FF0812">
        <w:t xml:space="preserve">C is characteristic of </w:t>
      </w:r>
      <w:r w:rsidR="00310670" w:rsidRPr="00FF0812">
        <w:t xml:space="preserve">chronic myeloid leukemia </w:t>
      </w:r>
      <w:r w:rsidRPr="00FF0812">
        <w:t xml:space="preserve">(in blast crisis with these values), which </w:t>
      </w:r>
      <w:r w:rsidR="00310670" w:rsidRPr="00FF0812">
        <w:t xml:space="preserve">does </w:t>
      </w:r>
      <w:r w:rsidRPr="00FF0812">
        <w:t xml:space="preserve">not </w:t>
      </w:r>
      <w:r w:rsidR="00310670" w:rsidRPr="00FF0812">
        <w:t>have a</w:t>
      </w:r>
      <w:r w:rsidRPr="00FF0812">
        <w:t xml:space="preserve"> higher-than-expected inc</w:t>
      </w:r>
      <w:r w:rsidR="00016B9E" w:rsidRPr="00FF0812">
        <w:t>idence in congenital disorders.</w:t>
      </w:r>
    </w:p>
    <w:p w:rsidR="00A87EC1" w:rsidRPr="00FF0812" w:rsidRDefault="00A87EC1" w:rsidP="007709C1">
      <w:pPr>
        <w:pStyle w:val="Default"/>
        <w:spacing w:after="120" w:line="480" w:lineRule="auto"/>
      </w:pPr>
    </w:p>
    <w:p w:rsidR="00FF0812" w:rsidRDefault="007602C0" w:rsidP="007709C1">
      <w:pPr>
        <w:pStyle w:val="Default"/>
        <w:spacing w:after="120" w:line="480" w:lineRule="auto"/>
      </w:pPr>
      <w:r w:rsidRPr="00FF0812">
        <w:t>2.</w:t>
      </w:r>
      <w:r w:rsidR="00A87EC1" w:rsidRPr="00FF0812">
        <w:tab/>
      </w:r>
      <w:r w:rsidRPr="00FF0812">
        <w:t xml:space="preserve">You have a new </w:t>
      </w:r>
      <w:r w:rsidR="003D736B" w:rsidRPr="00FF0812">
        <w:t>1</w:t>
      </w:r>
      <w:r w:rsidR="001A7ED7" w:rsidRPr="00FF0812">
        <w:t>5</w:t>
      </w:r>
      <w:r w:rsidR="00A87EC1" w:rsidRPr="00FF0812">
        <w:t>-</w:t>
      </w:r>
      <w:r w:rsidR="003D736B" w:rsidRPr="00FF0812">
        <w:t>year</w:t>
      </w:r>
      <w:r w:rsidR="00A87EC1" w:rsidRPr="00FF0812">
        <w:t>-</w:t>
      </w:r>
      <w:r w:rsidR="003D736B" w:rsidRPr="00FF0812">
        <w:t xml:space="preserve">old male </w:t>
      </w:r>
      <w:r w:rsidRPr="00FF0812">
        <w:t xml:space="preserve">patient with a white count of </w:t>
      </w:r>
      <w:r w:rsidR="001A7ED7" w:rsidRPr="00FF0812">
        <w:t>28</w:t>
      </w:r>
      <w:r w:rsidR="00FF0812">
        <w:t>,</w:t>
      </w:r>
      <w:r w:rsidRPr="00FF0812">
        <w:t>000/mm</w:t>
      </w:r>
      <w:r w:rsidRPr="00292393">
        <w:rPr>
          <w:vertAlign w:val="superscript"/>
        </w:rPr>
        <w:t>3</w:t>
      </w:r>
      <w:r w:rsidRPr="00D55A92">
        <w:t xml:space="preserve"> and </w:t>
      </w:r>
      <w:r w:rsidR="001A7ED7" w:rsidRPr="005B60C6">
        <w:t>11</w:t>
      </w:r>
      <w:r w:rsidRPr="005B60C6">
        <w:t xml:space="preserve">% </w:t>
      </w:r>
      <w:proofErr w:type="spellStart"/>
      <w:r w:rsidRPr="005B60C6">
        <w:t>myeloblasts</w:t>
      </w:r>
      <w:proofErr w:type="spellEnd"/>
      <w:r w:rsidRPr="005B60C6">
        <w:t xml:space="preserve">, hemoglobin of </w:t>
      </w:r>
      <w:r w:rsidR="001A7ED7" w:rsidRPr="00FF0812">
        <w:t>7.2</w:t>
      </w:r>
      <w:r w:rsidRPr="00FF0812">
        <w:t xml:space="preserve"> g/</w:t>
      </w:r>
      <w:proofErr w:type="spellStart"/>
      <w:r w:rsidR="00A87EC1" w:rsidRPr="00FF0812">
        <w:t>dL</w:t>
      </w:r>
      <w:proofErr w:type="spellEnd"/>
      <w:r w:rsidRPr="00FF0812">
        <w:t xml:space="preserve">, and platelet </w:t>
      </w:r>
      <w:r w:rsidR="00AA5845" w:rsidRPr="00FF0812">
        <w:t xml:space="preserve">count </w:t>
      </w:r>
      <w:r w:rsidRPr="00FF0812">
        <w:t xml:space="preserve">of </w:t>
      </w:r>
      <w:r w:rsidR="001A7ED7" w:rsidRPr="00FF0812">
        <w:t>3</w:t>
      </w:r>
      <w:r w:rsidR="003D736B" w:rsidRPr="00FF0812">
        <w:t>0</w:t>
      </w:r>
      <w:r w:rsidR="00FF0812">
        <w:t>,</w:t>
      </w:r>
      <w:r w:rsidRPr="00FF0812">
        <w:t>000/mm</w:t>
      </w:r>
      <w:r w:rsidRPr="00292393">
        <w:rPr>
          <w:vertAlign w:val="superscript"/>
        </w:rPr>
        <w:t>3</w:t>
      </w:r>
      <w:r w:rsidRPr="00D55A92">
        <w:t>. A</w:t>
      </w:r>
      <w:r w:rsidR="001A7ED7" w:rsidRPr="005B60C6">
        <w:t xml:space="preserve"> bone marrow aspirate reveals 18</w:t>
      </w:r>
      <w:r w:rsidRPr="005B60C6">
        <w:t>% blasts that have Auer rods and are surface</w:t>
      </w:r>
      <w:r w:rsidR="00AA5845" w:rsidRPr="00FF0812">
        <w:t xml:space="preserve"> </w:t>
      </w:r>
      <w:r w:rsidRPr="00FF0812">
        <w:t xml:space="preserve">marker positive for CD33. </w:t>
      </w:r>
      <w:r w:rsidR="003D736B" w:rsidRPr="00FF0812">
        <w:t>You receive a call from the cytogenetics lab that the bone marrow karyoty</w:t>
      </w:r>
      <w:r w:rsidR="001A7ED7" w:rsidRPr="00FF0812">
        <w:t xml:space="preserve">pe is positive for </w:t>
      </w:r>
      <w:proofErr w:type="gramStart"/>
      <w:r w:rsidR="001A7ED7" w:rsidRPr="00FF0812">
        <w:t>t(</w:t>
      </w:r>
      <w:proofErr w:type="gramEnd"/>
      <w:r w:rsidR="001A7ED7" w:rsidRPr="00FF0812">
        <w:t>8;21) in 17</w:t>
      </w:r>
      <w:r w:rsidR="003D736B" w:rsidRPr="00FF0812">
        <w:t xml:space="preserve"> out of 20 metaphases. Your staff asks </w:t>
      </w:r>
      <w:r w:rsidR="003F4AAA" w:rsidRPr="00FF0812">
        <w:t xml:space="preserve">whether </w:t>
      </w:r>
      <w:r w:rsidR="003D736B" w:rsidRPr="00FF0812">
        <w:t>this represents a diagnosis of acute leukemia i</w:t>
      </w:r>
      <w:r w:rsidRPr="00FF0812">
        <w:t>n the current classification scheme for this type of hematologic malignancy</w:t>
      </w:r>
      <w:r w:rsidR="003D736B" w:rsidRPr="00FF0812">
        <w:t>.</w:t>
      </w:r>
      <w:r w:rsidRPr="00FF0812">
        <w:t xml:space="preserve"> </w:t>
      </w:r>
    </w:p>
    <w:p w:rsidR="00FF0812" w:rsidRDefault="00FF0812" w:rsidP="007709C1">
      <w:pPr>
        <w:pStyle w:val="Default"/>
        <w:spacing w:after="120" w:line="480" w:lineRule="auto"/>
      </w:pPr>
    </w:p>
    <w:p w:rsidR="00A87EC1" w:rsidRPr="00FF0812" w:rsidRDefault="00AA5845" w:rsidP="007709C1">
      <w:pPr>
        <w:pStyle w:val="Default"/>
        <w:spacing w:after="120" w:line="480" w:lineRule="auto"/>
      </w:pPr>
      <w:r w:rsidRPr="00FF0812">
        <w:t>What would you say?</w:t>
      </w:r>
    </w:p>
    <w:p w:rsidR="00016B9E" w:rsidRPr="00FF0812" w:rsidRDefault="00016B9E" w:rsidP="007709C1">
      <w:pPr>
        <w:pStyle w:val="Default"/>
        <w:spacing w:after="120" w:line="480" w:lineRule="auto"/>
      </w:pPr>
    </w:p>
    <w:p w:rsidR="00A87EC1" w:rsidRPr="00FF0812" w:rsidRDefault="003D736B" w:rsidP="007709C1">
      <w:pPr>
        <w:pStyle w:val="Default"/>
        <w:spacing w:after="120" w:line="480" w:lineRule="auto"/>
      </w:pPr>
      <w:r w:rsidRPr="00FF0812">
        <w:t>A</w:t>
      </w:r>
      <w:r w:rsidR="007602C0" w:rsidRPr="00FF0812">
        <w:t>.</w:t>
      </w:r>
      <w:r w:rsidR="00A87EC1" w:rsidRPr="00FF0812">
        <w:tab/>
      </w:r>
      <w:r w:rsidR="007602C0" w:rsidRPr="00FF0812">
        <w:t xml:space="preserve">No, </w:t>
      </w:r>
      <w:r w:rsidR="00AA5845" w:rsidRPr="00FF0812">
        <w:t xml:space="preserve">because </w:t>
      </w:r>
      <w:r w:rsidR="007602C0" w:rsidRPr="00FF0812">
        <w:t>for a diagnosis of acute leukemia you must have 30% or more blasts in the marrow.</w:t>
      </w:r>
    </w:p>
    <w:p w:rsidR="00A87EC1" w:rsidRPr="007E0162" w:rsidRDefault="003D736B" w:rsidP="007709C1">
      <w:pPr>
        <w:pStyle w:val="Default"/>
        <w:spacing w:after="120" w:line="480" w:lineRule="auto"/>
      </w:pPr>
      <w:r w:rsidRPr="00FF0812">
        <w:lastRenderedPageBreak/>
        <w:t>B</w:t>
      </w:r>
      <w:r w:rsidR="007602C0" w:rsidRPr="00FF0812">
        <w:t>.</w:t>
      </w:r>
      <w:r w:rsidR="00A87EC1" w:rsidRPr="00FF0812">
        <w:tab/>
      </w:r>
      <w:r w:rsidR="007602C0" w:rsidRPr="00FF0812">
        <w:t xml:space="preserve">No, </w:t>
      </w:r>
      <w:r w:rsidR="00AA5845" w:rsidRPr="00FF0812">
        <w:t xml:space="preserve">because </w:t>
      </w:r>
      <w:r w:rsidR="007602C0" w:rsidRPr="00FF0812">
        <w:t>for a diagnosis of acute leukemia you must have 20% or more blasts in the marrow.</w:t>
      </w:r>
    </w:p>
    <w:p w:rsidR="00A87EC1" w:rsidRPr="00292393" w:rsidRDefault="003D736B" w:rsidP="007709C1">
      <w:pPr>
        <w:pStyle w:val="Default"/>
        <w:spacing w:after="120" w:line="480" w:lineRule="auto"/>
      </w:pPr>
      <w:r w:rsidRPr="00CD4542">
        <w:t>C.</w:t>
      </w:r>
      <w:r w:rsidR="00A87EC1" w:rsidRPr="00292393">
        <w:tab/>
      </w:r>
      <w:r w:rsidRPr="00292393">
        <w:t xml:space="preserve">No, because the cytogenetics do </w:t>
      </w:r>
      <w:r w:rsidR="003F4AAA" w:rsidRPr="00292393">
        <w:t xml:space="preserve">not </w:t>
      </w:r>
      <w:r w:rsidRPr="00292393">
        <w:t>include +21, monosomy 7, or trisomy 8.</w:t>
      </w:r>
    </w:p>
    <w:p w:rsidR="00A87EC1" w:rsidRPr="00292393" w:rsidRDefault="007602C0" w:rsidP="007709C1">
      <w:pPr>
        <w:pStyle w:val="Default"/>
        <w:spacing w:after="120" w:line="480" w:lineRule="auto"/>
      </w:pPr>
      <w:r w:rsidRPr="00292393">
        <w:t>D.</w:t>
      </w:r>
      <w:r w:rsidR="00A87EC1" w:rsidRPr="00292393">
        <w:tab/>
      </w:r>
      <w:r w:rsidRPr="00292393">
        <w:t xml:space="preserve">Yes, </w:t>
      </w:r>
      <w:r w:rsidR="003F4AAA" w:rsidRPr="00292393">
        <w:t xml:space="preserve">because </w:t>
      </w:r>
      <w:r w:rsidRPr="00292393">
        <w:t>Auer rods are present.</w:t>
      </w:r>
    </w:p>
    <w:p w:rsidR="00A87EC1" w:rsidRPr="00292393" w:rsidRDefault="007602C0" w:rsidP="007709C1">
      <w:pPr>
        <w:pStyle w:val="Default"/>
        <w:spacing w:after="120" w:line="480" w:lineRule="auto"/>
      </w:pPr>
      <w:r w:rsidRPr="00292393">
        <w:rPr>
          <w:highlight w:val="yellow"/>
        </w:rPr>
        <w:t>E.</w:t>
      </w:r>
      <w:r w:rsidR="00A87EC1" w:rsidRPr="00292393">
        <w:rPr>
          <w:highlight w:val="yellow"/>
        </w:rPr>
        <w:tab/>
      </w:r>
      <w:r w:rsidRPr="00292393">
        <w:rPr>
          <w:highlight w:val="yellow"/>
        </w:rPr>
        <w:t xml:space="preserve">Yes, </w:t>
      </w:r>
      <w:r w:rsidR="00A85F11" w:rsidRPr="00292393">
        <w:rPr>
          <w:highlight w:val="yellow"/>
        </w:rPr>
        <w:t>b</w:t>
      </w:r>
      <w:r w:rsidR="003D736B" w:rsidRPr="00292393">
        <w:rPr>
          <w:highlight w:val="yellow"/>
        </w:rPr>
        <w:t xml:space="preserve">ecause </w:t>
      </w:r>
      <w:r w:rsidRPr="00292393">
        <w:rPr>
          <w:highlight w:val="yellow"/>
        </w:rPr>
        <w:t xml:space="preserve">the cytogenetics includes </w:t>
      </w:r>
      <w:proofErr w:type="gramStart"/>
      <w:r w:rsidRPr="00292393">
        <w:rPr>
          <w:highlight w:val="yellow"/>
        </w:rPr>
        <w:t>t(</w:t>
      </w:r>
      <w:proofErr w:type="gramEnd"/>
      <w:r w:rsidRPr="00292393">
        <w:rPr>
          <w:highlight w:val="yellow"/>
        </w:rPr>
        <w:t>8;21).</w:t>
      </w:r>
    </w:p>
    <w:p w:rsidR="00016B9E" w:rsidRPr="00292393" w:rsidRDefault="00016B9E" w:rsidP="007709C1">
      <w:pPr>
        <w:pStyle w:val="Default"/>
        <w:spacing w:after="120" w:line="480" w:lineRule="auto"/>
      </w:pPr>
    </w:p>
    <w:p w:rsidR="00FF0812" w:rsidRDefault="007602C0" w:rsidP="007709C1">
      <w:pPr>
        <w:pStyle w:val="Default"/>
        <w:spacing w:after="120" w:line="480" w:lineRule="auto"/>
        <w:rPr>
          <w:b/>
          <w:bCs/>
        </w:rPr>
      </w:pPr>
      <w:r w:rsidRPr="00292393">
        <w:rPr>
          <w:b/>
          <w:bCs/>
        </w:rPr>
        <w:t>Explanation</w:t>
      </w:r>
    </w:p>
    <w:p w:rsidR="003F4AAA" w:rsidRPr="00FF0812" w:rsidRDefault="007602C0" w:rsidP="007709C1">
      <w:pPr>
        <w:pStyle w:val="Default"/>
        <w:spacing w:after="120" w:line="480" w:lineRule="auto"/>
      </w:pPr>
      <w:r w:rsidRPr="00FF0812">
        <w:t xml:space="preserve">The patient has a myeloid </w:t>
      </w:r>
      <w:r w:rsidR="000708E3" w:rsidRPr="00FF0812">
        <w:t>neoplasm</w:t>
      </w:r>
      <w:r w:rsidRPr="00FF0812">
        <w:t xml:space="preserve"> by virtue of the presenting histochemical findings and cell surface markers. The current classification (ie, </w:t>
      </w:r>
      <w:r w:rsidR="003F4AAA" w:rsidRPr="00FF0812">
        <w:t>World Health Organization [</w:t>
      </w:r>
      <w:r w:rsidRPr="00FF0812">
        <w:t>WHO</w:t>
      </w:r>
      <w:r w:rsidR="003F4AAA" w:rsidRPr="00FF0812">
        <w:t>]</w:t>
      </w:r>
      <w:r w:rsidRPr="00FF0812">
        <w:t xml:space="preserve">) </w:t>
      </w:r>
      <w:r w:rsidR="003F4AAA" w:rsidRPr="00FF0812">
        <w:t xml:space="preserve">uses </w:t>
      </w:r>
      <w:r w:rsidRPr="00FF0812">
        <w:t xml:space="preserve">a minimum of 20% blasts in the marrow for a designation of </w:t>
      </w:r>
      <w:r w:rsidR="00AA5845" w:rsidRPr="00FF0812">
        <w:t>acute myeloid leukemia</w:t>
      </w:r>
      <w:r w:rsidR="00FF0812">
        <w:t xml:space="preserve"> (</w:t>
      </w:r>
      <w:r w:rsidRPr="00FF0812">
        <w:t>AML</w:t>
      </w:r>
      <w:r w:rsidR="00FF0812">
        <w:t>)</w:t>
      </w:r>
      <w:r w:rsidRPr="00FF0812">
        <w:t xml:space="preserve"> versus myelodysplastic syndrome if there are </w:t>
      </w:r>
      <w:r w:rsidR="00A87EC1" w:rsidRPr="00FF0812">
        <w:t>fewer than</w:t>
      </w:r>
      <w:r w:rsidRPr="00FF0812">
        <w:t xml:space="preserve"> 20% blasts. In the old </w:t>
      </w:r>
      <w:r w:rsidR="00AA5845" w:rsidRPr="00292393">
        <w:rPr>
          <w:color w:val="222222"/>
          <w:shd w:val="clear" w:color="auto" w:fill="FFFFFF"/>
        </w:rPr>
        <w:t>French–American–British</w:t>
      </w:r>
      <w:r w:rsidR="00AA5845" w:rsidRPr="00D55A92" w:rsidDel="00AA5845">
        <w:t xml:space="preserve"> </w:t>
      </w:r>
      <w:r w:rsidRPr="005B60C6">
        <w:t>classification scheme</w:t>
      </w:r>
      <w:r w:rsidR="00FF0812">
        <w:t>,</w:t>
      </w:r>
      <w:r w:rsidRPr="005B60C6">
        <w:t xml:space="preserve"> this cutoff had been 30% or more for a diagnosis of AML. A crucial feature of the WHO classification is that a patient need n</w:t>
      </w:r>
      <w:r w:rsidRPr="00FF0812">
        <w:t xml:space="preserve">ot have 20% blasts in the marrow </w:t>
      </w:r>
      <w:r w:rsidR="00AA5845" w:rsidRPr="00FF0812">
        <w:t>for a diagnosis of</w:t>
      </w:r>
      <w:r w:rsidRPr="00FF0812">
        <w:t xml:space="preserve"> AML if they have one of the classic AML cytogenetic findings by conventional karyotype or by </w:t>
      </w:r>
      <w:r w:rsidR="00AA5845" w:rsidRPr="00292393">
        <w:rPr>
          <w:shd w:val="clear" w:color="auto" w:fill="FFFFFF"/>
        </w:rPr>
        <w:t>fluorescence in situ hybridization</w:t>
      </w:r>
      <w:r w:rsidR="00AA5845" w:rsidRPr="005B60C6" w:rsidDel="00AA5845">
        <w:t xml:space="preserve"> </w:t>
      </w:r>
      <w:r w:rsidRPr="00D55A92">
        <w:t>(i</w:t>
      </w:r>
      <w:r w:rsidRPr="005B60C6">
        <w:t>e</w:t>
      </w:r>
      <w:r w:rsidR="00AA5845" w:rsidRPr="00FF0812">
        <w:t>,</w:t>
      </w:r>
      <w:r w:rsidRPr="00FF0812">
        <w:t xml:space="preserve"> </w:t>
      </w:r>
      <w:r w:rsidR="003D736B" w:rsidRPr="00FF0812">
        <w:t xml:space="preserve">t(8;21), t(15;17), </w:t>
      </w:r>
      <w:proofErr w:type="spellStart"/>
      <w:r w:rsidR="003D736B" w:rsidRPr="00FF0812">
        <w:t>inv</w:t>
      </w:r>
      <w:proofErr w:type="spellEnd"/>
      <w:r w:rsidR="003D736B" w:rsidRPr="00FF0812">
        <w:t>(16), or 11q23 translocation</w:t>
      </w:r>
      <w:r w:rsidRPr="00FF0812">
        <w:t>).</w:t>
      </w:r>
    </w:p>
    <w:p w:rsidR="00A87EC1" w:rsidRPr="00FF0812" w:rsidRDefault="00A87EC1" w:rsidP="007709C1">
      <w:pPr>
        <w:pStyle w:val="Default"/>
        <w:spacing w:after="120" w:line="480" w:lineRule="auto"/>
      </w:pPr>
    </w:p>
    <w:p w:rsidR="00FF0812" w:rsidRDefault="007602C0" w:rsidP="007709C1">
      <w:pPr>
        <w:pStyle w:val="Default"/>
        <w:spacing w:after="120" w:line="480" w:lineRule="auto"/>
      </w:pPr>
      <w:r w:rsidRPr="00FF0812">
        <w:t>3.</w:t>
      </w:r>
      <w:r w:rsidR="00016B9E" w:rsidRPr="00FF0812">
        <w:tab/>
      </w:r>
      <w:r w:rsidRPr="00FF0812">
        <w:t xml:space="preserve">A </w:t>
      </w:r>
      <w:r w:rsidR="00E41F87" w:rsidRPr="00FF0812">
        <w:t>7</w:t>
      </w:r>
      <w:r w:rsidRPr="00FF0812">
        <w:t xml:space="preserve">-year-old </w:t>
      </w:r>
      <w:r w:rsidR="00A87EC1" w:rsidRPr="00FF0812">
        <w:t xml:space="preserve">girl </w:t>
      </w:r>
      <w:r w:rsidRPr="00FF0812">
        <w:t xml:space="preserve">is found to have a white count of </w:t>
      </w:r>
      <w:r w:rsidR="00E41F87" w:rsidRPr="00FF0812">
        <w:t>5</w:t>
      </w:r>
      <w:r w:rsidRPr="00FF0812">
        <w:t>5</w:t>
      </w:r>
      <w:r w:rsidR="00FF0812">
        <w:t>,</w:t>
      </w:r>
      <w:r w:rsidRPr="00FF0812">
        <w:t>000/mm</w:t>
      </w:r>
      <w:r w:rsidRPr="00292393">
        <w:rPr>
          <w:vertAlign w:val="superscript"/>
        </w:rPr>
        <w:t>3</w:t>
      </w:r>
      <w:r w:rsidRPr="00D55A92">
        <w:t xml:space="preserve"> with 20% neutrophils, 10% lymphocytes, and 70% blasts. </w:t>
      </w:r>
      <w:r w:rsidR="003436B6" w:rsidRPr="005B60C6">
        <w:t>Bone ma</w:t>
      </w:r>
      <w:r w:rsidR="00E41F87" w:rsidRPr="005B60C6">
        <w:t>rrow aspirate and biopsy shows 7</w:t>
      </w:r>
      <w:r w:rsidR="003436B6" w:rsidRPr="00FF0812">
        <w:t xml:space="preserve">5% blasts. </w:t>
      </w:r>
      <w:r w:rsidRPr="00FF0812">
        <w:t xml:space="preserve">The blasts on </w:t>
      </w:r>
      <w:r w:rsidR="000708E3" w:rsidRPr="00FF0812">
        <w:t>f</w:t>
      </w:r>
      <w:r w:rsidRPr="00FF0812">
        <w:t>low cytometry show CD33, CD13, and CD34 to be positive</w:t>
      </w:r>
      <w:r w:rsidR="00FF0812">
        <w:t>;</w:t>
      </w:r>
      <w:r w:rsidR="00FF0812" w:rsidRPr="00FF0812">
        <w:t xml:space="preserve"> </w:t>
      </w:r>
      <w:r w:rsidRPr="00FF0812">
        <w:t>CD7 to be minimally positive</w:t>
      </w:r>
      <w:r w:rsidR="00FF0812">
        <w:t>;</w:t>
      </w:r>
      <w:r w:rsidR="00FF0812" w:rsidRPr="00FF0812">
        <w:t xml:space="preserve"> </w:t>
      </w:r>
      <w:r w:rsidRPr="00FF0812">
        <w:t xml:space="preserve">and </w:t>
      </w:r>
      <w:proofErr w:type="spellStart"/>
      <w:r w:rsidRPr="00FF0812">
        <w:t>TdT</w:t>
      </w:r>
      <w:proofErr w:type="spellEnd"/>
      <w:r w:rsidRPr="00FF0812">
        <w:t xml:space="preserve">, CD3 (surface and cytoplasmic), and CD10 to be negative. </w:t>
      </w:r>
    </w:p>
    <w:p w:rsidR="00FF0812" w:rsidRDefault="00FF0812" w:rsidP="007709C1">
      <w:pPr>
        <w:pStyle w:val="Default"/>
        <w:spacing w:after="120" w:line="480" w:lineRule="auto"/>
      </w:pPr>
    </w:p>
    <w:p w:rsidR="00A87EC1" w:rsidRPr="00FF0812" w:rsidRDefault="007602C0" w:rsidP="007709C1">
      <w:pPr>
        <w:pStyle w:val="Default"/>
        <w:spacing w:after="120" w:line="480" w:lineRule="auto"/>
      </w:pPr>
      <w:r w:rsidRPr="00FF0812">
        <w:t xml:space="preserve">Which of the choices </w:t>
      </w:r>
      <w:r w:rsidR="00FF0812">
        <w:t>is</w:t>
      </w:r>
      <w:r w:rsidR="00FF0812" w:rsidRPr="00FF0812">
        <w:t xml:space="preserve"> </w:t>
      </w:r>
      <w:r w:rsidRPr="00FF0812">
        <w:t>most important to further define risk-based therapy in this patient’s leukemia?</w:t>
      </w:r>
    </w:p>
    <w:p w:rsidR="00016B9E" w:rsidRPr="00FF0812" w:rsidRDefault="00016B9E" w:rsidP="007709C1">
      <w:pPr>
        <w:pStyle w:val="Default"/>
        <w:spacing w:after="120" w:line="480" w:lineRule="auto"/>
      </w:pPr>
    </w:p>
    <w:p w:rsidR="00A87EC1" w:rsidRPr="00292393" w:rsidRDefault="007602C0" w:rsidP="007709C1">
      <w:pPr>
        <w:pStyle w:val="Default"/>
        <w:spacing w:after="120" w:line="480" w:lineRule="auto"/>
      </w:pPr>
      <w:r w:rsidRPr="00FF0812">
        <w:t>A.</w:t>
      </w:r>
      <w:r w:rsidR="00A87EC1" w:rsidRPr="00FF0812">
        <w:tab/>
      </w:r>
      <w:r w:rsidR="00F47F30" w:rsidRPr="00FF0812">
        <w:t>Cytogenetics/</w:t>
      </w:r>
      <w:r w:rsidR="00AA5845" w:rsidRPr="00FF0812">
        <w:rPr>
          <w:shd w:val="clear" w:color="auto" w:fill="FFFFFF"/>
        </w:rPr>
        <w:t>fluorescence in situ hybridization</w:t>
      </w:r>
      <w:r w:rsidR="00AA5845" w:rsidRPr="00FF0812">
        <w:t xml:space="preserve"> (</w:t>
      </w:r>
      <w:r w:rsidR="00F47F30" w:rsidRPr="00FF0812">
        <w:t>FISH</w:t>
      </w:r>
      <w:r w:rsidR="00AA5845" w:rsidRPr="00FF0812">
        <w:t>)</w:t>
      </w:r>
      <w:r w:rsidR="00F47F30" w:rsidRPr="00FF0812">
        <w:t xml:space="preserve"> for </w:t>
      </w:r>
      <w:r w:rsidR="003436B6" w:rsidRPr="00FF0812">
        <w:t>BCR-ABL1</w:t>
      </w:r>
      <w:r w:rsidR="00F47F30" w:rsidRPr="00FF0812">
        <w:t>, iAMP21</w:t>
      </w:r>
      <w:r w:rsidR="00AA5845" w:rsidRPr="007E0162">
        <w:t>,</w:t>
      </w:r>
      <w:r w:rsidR="00F47F30" w:rsidRPr="00CD4542">
        <w:t xml:space="preserve"> </w:t>
      </w:r>
      <w:r w:rsidRPr="00292393">
        <w:t>and ploidy</w:t>
      </w:r>
    </w:p>
    <w:p w:rsidR="00A87EC1" w:rsidRPr="00D55A92" w:rsidRDefault="007602C0" w:rsidP="007709C1">
      <w:pPr>
        <w:pStyle w:val="Default"/>
        <w:spacing w:after="120" w:line="480" w:lineRule="auto"/>
      </w:pPr>
      <w:r w:rsidRPr="00292393">
        <w:rPr>
          <w:highlight w:val="yellow"/>
        </w:rPr>
        <w:t>B.</w:t>
      </w:r>
      <w:r w:rsidR="00A87EC1" w:rsidRPr="00292393">
        <w:rPr>
          <w:highlight w:val="yellow"/>
        </w:rPr>
        <w:tab/>
      </w:r>
      <w:r w:rsidRPr="00292393">
        <w:rPr>
          <w:highlight w:val="yellow"/>
        </w:rPr>
        <w:t xml:space="preserve">Cytogenetics/FISH for </w:t>
      </w:r>
      <w:proofErr w:type="gramStart"/>
      <w:r w:rsidRPr="00292393">
        <w:rPr>
          <w:highlight w:val="yellow"/>
        </w:rPr>
        <w:t>inv(</w:t>
      </w:r>
      <w:proofErr w:type="gramEnd"/>
      <w:r w:rsidRPr="00292393">
        <w:rPr>
          <w:highlight w:val="yellow"/>
        </w:rPr>
        <w:t>16)</w:t>
      </w:r>
      <w:r w:rsidR="003436B6" w:rsidRPr="00292393">
        <w:rPr>
          <w:highlight w:val="yellow"/>
        </w:rPr>
        <w:t xml:space="preserve"> and</w:t>
      </w:r>
      <w:r w:rsidRPr="00292393">
        <w:rPr>
          <w:highlight w:val="yellow"/>
        </w:rPr>
        <w:t xml:space="preserve"> t(8;21), </w:t>
      </w:r>
      <w:r w:rsidR="003436B6" w:rsidRPr="00292393">
        <w:rPr>
          <w:highlight w:val="yellow"/>
        </w:rPr>
        <w:t>and FLT3 mutation testing</w:t>
      </w:r>
    </w:p>
    <w:p w:rsidR="00A87EC1" w:rsidRPr="00FF0812" w:rsidRDefault="007602C0" w:rsidP="007709C1">
      <w:pPr>
        <w:pStyle w:val="Default"/>
        <w:spacing w:after="120" w:line="480" w:lineRule="auto"/>
      </w:pPr>
      <w:r w:rsidRPr="00D55A92">
        <w:t>C.</w:t>
      </w:r>
      <w:r w:rsidR="00A87EC1" w:rsidRPr="00D55A92">
        <w:tab/>
      </w:r>
      <w:r w:rsidRPr="00D55A92">
        <w:t xml:space="preserve">WBC </w:t>
      </w:r>
      <w:r w:rsidR="003F4AAA" w:rsidRPr="00D55A92">
        <w:t>greater than</w:t>
      </w:r>
      <w:r w:rsidRPr="00FF0812">
        <w:t xml:space="preserve"> 50,000/mm</w:t>
      </w:r>
      <w:r w:rsidRPr="00292393">
        <w:rPr>
          <w:vertAlign w:val="superscript"/>
        </w:rPr>
        <w:t>3</w:t>
      </w:r>
      <w:r w:rsidRPr="00D55A92">
        <w:t xml:space="preserve">, cytogenetics for ploidy, </w:t>
      </w:r>
      <w:r w:rsidR="00AA5845" w:rsidRPr="00D55A92">
        <w:t xml:space="preserve">and </w:t>
      </w:r>
      <w:r w:rsidRPr="005B60C6">
        <w:t>immunohistochemistry for</w:t>
      </w:r>
      <w:r w:rsidR="003436B6" w:rsidRPr="00FF0812">
        <w:t xml:space="preserve"> myeloperoxidase</w:t>
      </w:r>
    </w:p>
    <w:p w:rsidR="00A87EC1" w:rsidRPr="00FF0812" w:rsidRDefault="007602C0" w:rsidP="007709C1">
      <w:pPr>
        <w:pStyle w:val="Default"/>
        <w:spacing w:after="120" w:line="480" w:lineRule="auto"/>
      </w:pPr>
      <w:r w:rsidRPr="00FF0812">
        <w:t>D.</w:t>
      </w:r>
      <w:r w:rsidR="00A87EC1" w:rsidRPr="00FF0812">
        <w:tab/>
      </w:r>
      <w:r w:rsidRPr="00FF0812">
        <w:t xml:space="preserve">Cytogenetics/FISH for </w:t>
      </w:r>
      <w:proofErr w:type="gramStart"/>
      <w:r w:rsidRPr="00FF0812">
        <w:t>t(</w:t>
      </w:r>
      <w:proofErr w:type="gramEnd"/>
      <w:r w:rsidRPr="00FF0812">
        <w:t>11</w:t>
      </w:r>
      <w:r w:rsidR="003436B6" w:rsidRPr="00FF0812">
        <w:t>;19</w:t>
      </w:r>
      <w:r w:rsidRPr="00FF0812">
        <w:t>) and +21, and sequencing for RAS mutation status</w:t>
      </w:r>
    </w:p>
    <w:p w:rsidR="00A87EC1" w:rsidRPr="00FF0812" w:rsidRDefault="007602C0" w:rsidP="007709C1">
      <w:pPr>
        <w:pStyle w:val="Default"/>
        <w:spacing w:after="120" w:line="480" w:lineRule="auto"/>
      </w:pPr>
      <w:r w:rsidRPr="00FF0812">
        <w:t>E.</w:t>
      </w:r>
      <w:r w:rsidR="00A87EC1" w:rsidRPr="00FF0812">
        <w:tab/>
      </w:r>
      <w:r w:rsidRPr="00FF0812">
        <w:t xml:space="preserve">Cytogenetics/FISH for </w:t>
      </w:r>
      <w:proofErr w:type="gramStart"/>
      <w:r w:rsidR="003436B6" w:rsidRPr="00FF0812">
        <w:t>t(</w:t>
      </w:r>
      <w:proofErr w:type="gramEnd"/>
      <w:r w:rsidR="003436B6" w:rsidRPr="00FF0812">
        <w:t xml:space="preserve">1;22) </w:t>
      </w:r>
      <w:r w:rsidRPr="00FF0812">
        <w:t>and trisomy 8, and sequencing for GATA1 mutation status</w:t>
      </w:r>
    </w:p>
    <w:p w:rsidR="00016B9E" w:rsidRPr="00FF0812" w:rsidRDefault="00016B9E" w:rsidP="007709C1">
      <w:pPr>
        <w:pStyle w:val="Default"/>
        <w:spacing w:after="120" w:line="480" w:lineRule="auto"/>
      </w:pPr>
    </w:p>
    <w:p w:rsidR="00FF0812" w:rsidRDefault="007602C0" w:rsidP="007709C1">
      <w:pPr>
        <w:pStyle w:val="Default"/>
        <w:spacing w:after="120" w:line="480" w:lineRule="auto"/>
        <w:rPr>
          <w:b/>
          <w:bCs/>
        </w:rPr>
      </w:pPr>
      <w:r w:rsidRPr="00CD4542">
        <w:rPr>
          <w:b/>
          <w:bCs/>
        </w:rPr>
        <w:t>Explanation</w:t>
      </w:r>
    </w:p>
    <w:p w:rsidR="00016B9E" w:rsidRPr="00FF0812" w:rsidRDefault="007602C0" w:rsidP="007709C1">
      <w:pPr>
        <w:pStyle w:val="Default"/>
        <w:spacing w:after="120" w:line="480" w:lineRule="auto"/>
      </w:pPr>
      <w:r w:rsidRPr="00FF0812">
        <w:t xml:space="preserve">This patient’s </w:t>
      </w:r>
      <w:r w:rsidR="003436B6" w:rsidRPr="00FF0812">
        <w:t>bone marrow aspirate, biopsy</w:t>
      </w:r>
      <w:r w:rsidR="00AA5845" w:rsidRPr="00FF0812">
        <w:t>,</w:t>
      </w:r>
      <w:r w:rsidR="003436B6" w:rsidRPr="00FF0812">
        <w:t xml:space="preserve"> and </w:t>
      </w:r>
      <w:r w:rsidRPr="007E0162">
        <w:t xml:space="preserve">flow cytometry </w:t>
      </w:r>
      <w:r w:rsidR="003436B6" w:rsidRPr="00CD4542">
        <w:t>are</w:t>
      </w:r>
      <w:r w:rsidRPr="00292393">
        <w:t xml:space="preserve"> diagnostic of acute myeloid leukemia</w:t>
      </w:r>
      <w:r w:rsidR="00323D8B" w:rsidRPr="00292393">
        <w:t xml:space="preserve"> (AML)</w:t>
      </w:r>
      <w:r w:rsidRPr="00292393">
        <w:t xml:space="preserve">. </w:t>
      </w:r>
      <w:r w:rsidR="00AA5845" w:rsidRPr="00292393">
        <w:t>Therefore</w:t>
      </w:r>
      <w:r w:rsidRPr="00292393">
        <w:t xml:space="preserve">, the important prognostic factors </w:t>
      </w:r>
      <w:r w:rsidR="00AA5845" w:rsidRPr="00292393">
        <w:t xml:space="preserve">on </w:t>
      </w:r>
      <w:r w:rsidRPr="00292393">
        <w:t xml:space="preserve">which </w:t>
      </w:r>
      <w:r w:rsidR="00F47F30" w:rsidRPr="00292393">
        <w:t xml:space="preserve">initial </w:t>
      </w:r>
      <w:r w:rsidRPr="00292393">
        <w:t>risk stratification is based include favorable cytogenetics</w:t>
      </w:r>
      <w:r w:rsidR="00AA5845" w:rsidRPr="00292393">
        <w:t xml:space="preserve"> and </w:t>
      </w:r>
      <w:r w:rsidR="000708E3" w:rsidRPr="00292393">
        <w:t xml:space="preserve">molecular markers </w:t>
      </w:r>
      <w:r w:rsidR="00D55A92">
        <w:t>(</w:t>
      </w:r>
      <w:proofErr w:type="spellStart"/>
      <w:proofErr w:type="gramStart"/>
      <w:r w:rsidR="000708E3" w:rsidRPr="00D55A92">
        <w:t>inv</w:t>
      </w:r>
      <w:proofErr w:type="spellEnd"/>
      <w:r w:rsidR="000708E3" w:rsidRPr="00D55A92">
        <w:t>(</w:t>
      </w:r>
      <w:proofErr w:type="gramEnd"/>
      <w:r w:rsidR="000708E3" w:rsidRPr="00D55A92">
        <w:t>16),</w:t>
      </w:r>
      <w:r w:rsidRPr="00D55A92">
        <w:t xml:space="preserve"> t(8;21)</w:t>
      </w:r>
      <w:r w:rsidR="000708E3" w:rsidRPr="005B60C6">
        <w:t>, NPM1, C</w:t>
      </w:r>
      <w:r w:rsidR="000708E3" w:rsidRPr="00FF0812">
        <w:t>EBPA</w:t>
      </w:r>
      <w:r w:rsidR="00D55A92">
        <w:t>)</w:t>
      </w:r>
      <w:r w:rsidRPr="005B60C6">
        <w:t>, unfavorable cytogenetics</w:t>
      </w:r>
      <w:r w:rsidR="00AA5845" w:rsidRPr="00FF0812">
        <w:t xml:space="preserve"> and </w:t>
      </w:r>
      <w:r w:rsidR="00265BE5" w:rsidRPr="00FF0812">
        <w:t>molecular markers</w:t>
      </w:r>
      <w:r w:rsidRPr="00FF0812">
        <w:t xml:space="preserve"> (monosomy 7</w:t>
      </w:r>
      <w:r w:rsidR="000708E3" w:rsidRPr="00FF0812">
        <w:t>, monosomy 5</w:t>
      </w:r>
      <w:r w:rsidRPr="00FF0812">
        <w:t xml:space="preserve"> or deletion 5q</w:t>
      </w:r>
      <w:r w:rsidR="00265BE5" w:rsidRPr="00FF0812">
        <w:t>, FLT3-ITD high allelic ratio</w:t>
      </w:r>
      <w:r w:rsidRPr="00FF0812">
        <w:t xml:space="preserve">), </w:t>
      </w:r>
      <w:r w:rsidR="00265BE5" w:rsidRPr="00FF0812">
        <w:t xml:space="preserve">and </w:t>
      </w:r>
      <w:r w:rsidRPr="00FF0812">
        <w:t xml:space="preserve">induction response. The other choices are prognostic for patients with </w:t>
      </w:r>
      <w:r w:rsidR="00323D8B" w:rsidRPr="00FF0812">
        <w:t xml:space="preserve">acute lymphoblastic leukemia </w:t>
      </w:r>
      <w:r w:rsidRPr="00FF0812">
        <w:t>(</w:t>
      </w:r>
      <w:r w:rsidR="00323D8B" w:rsidRPr="00FF0812">
        <w:t xml:space="preserve">answer </w:t>
      </w:r>
      <w:r w:rsidRPr="00FF0812">
        <w:t>A) or do not factor into prognostic classifications for AML (</w:t>
      </w:r>
      <w:r w:rsidR="003F4AAA" w:rsidRPr="00FF0812">
        <w:t xml:space="preserve">answers </w:t>
      </w:r>
      <w:r w:rsidRPr="00FF0812">
        <w:t>C throug</w:t>
      </w:r>
      <w:r w:rsidR="00016B9E" w:rsidRPr="00FF0812">
        <w:t>h E).</w:t>
      </w:r>
    </w:p>
    <w:p w:rsidR="00A87EC1" w:rsidRPr="00FF0812" w:rsidRDefault="00A87EC1" w:rsidP="007709C1">
      <w:pPr>
        <w:pStyle w:val="Default"/>
        <w:spacing w:after="120" w:line="480" w:lineRule="auto"/>
      </w:pPr>
    </w:p>
    <w:p w:rsidR="00016B9E" w:rsidRDefault="007602C0" w:rsidP="007709C1">
      <w:pPr>
        <w:pStyle w:val="Default"/>
        <w:spacing w:after="120" w:line="480" w:lineRule="auto"/>
      </w:pPr>
      <w:r w:rsidRPr="00FF0812">
        <w:lastRenderedPageBreak/>
        <w:t>4.</w:t>
      </w:r>
      <w:r w:rsidR="00016B9E" w:rsidRPr="00FF0812">
        <w:tab/>
      </w:r>
      <w:r w:rsidRPr="00FF0812">
        <w:t>A</w:t>
      </w:r>
      <w:r w:rsidR="00FF0812">
        <w:t>n</w:t>
      </w:r>
      <w:r w:rsidRPr="00FF0812">
        <w:t xml:space="preserve"> </w:t>
      </w:r>
      <w:r w:rsidR="003436B6" w:rsidRPr="00FF0812">
        <w:t>18</w:t>
      </w:r>
      <w:r w:rsidRPr="00FF0812">
        <w:t xml:space="preserve">-year-old </w:t>
      </w:r>
      <w:r w:rsidR="00A87EC1" w:rsidRPr="00FF0812">
        <w:t xml:space="preserve">man </w:t>
      </w:r>
      <w:r w:rsidRPr="00FF0812">
        <w:t xml:space="preserve">has been newly diagnosed with </w:t>
      </w:r>
      <w:r w:rsidR="003436B6" w:rsidRPr="00FF0812">
        <w:t xml:space="preserve">acute </w:t>
      </w:r>
      <w:r w:rsidRPr="00FF0812">
        <w:t>myeloid leukemia with myelomonocytic characteristics an</w:t>
      </w:r>
      <w:r w:rsidR="007B7E70" w:rsidRPr="007E0162">
        <w:t>d a marrow</w:t>
      </w:r>
      <w:r w:rsidR="007B7E70" w:rsidRPr="00CD4542">
        <w:t xml:space="preserve"> blast percentage of 33</w:t>
      </w:r>
      <w:r w:rsidRPr="00292393">
        <w:t xml:space="preserve">%. Cytogenetics reveals </w:t>
      </w:r>
      <w:r w:rsidR="007B7E70" w:rsidRPr="00292393">
        <w:t>a 5q deletion</w:t>
      </w:r>
      <w:r w:rsidRPr="00292393">
        <w:t xml:space="preserve">. For this patient, </w:t>
      </w:r>
      <w:r w:rsidR="00FF0812">
        <w:t xml:space="preserve">what should </w:t>
      </w:r>
      <w:r w:rsidRPr="00FF0812">
        <w:t>the optimal therapy include</w:t>
      </w:r>
      <w:r w:rsidR="00FF0812">
        <w:t>?</w:t>
      </w:r>
    </w:p>
    <w:p w:rsidR="00FF0812" w:rsidRPr="00FF0812" w:rsidRDefault="00FF0812" w:rsidP="007709C1">
      <w:pPr>
        <w:pStyle w:val="Default"/>
        <w:spacing w:after="120" w:line="480" w:lineRule="auto"/>
      </w:pPr>
    </w:p>
    <w:p w:rsidR="007602C0" w:rsidRPr="00D55A92" w:rsidRDefault="007602C0" w:rsidP="007709C1">
      <w:pPr>
        <w:pStyle w:val="Default"/>
        <w:spacing w:after="120" w:line="480" w:lineRule="auto"/>
      </w:pPr>
      <w:r w:rsidRPr="00292393">
        <w:rPr>
          <w:highlight w:val="yellow"/>
        </w:rPr>
        <w:t>A.</w:t>
      </w:r>
      <w:r w:rsidR="00A87EC1" w:rsidRPr="00292393">
        <w:rPr>
          <w:highlight w:val="yellow"/>
        </w:rPr>
        <w:tab/>
      </w:r>
      <w:r w:rsidR="00AA6B3A" w:rsidRPr="00292393">
        <w:rPr>
          <w:highlight w:val="yellow"/>
        </w:rPr>
        <w:t>An</w:t>
      </w:r>
      <w:r w:rsidRPr="00292393">
        <w:rPr>
          <w:highlight w:val="yellow"/>
        </w:rPr>
        <w:t xml:space="preserve"> anthracycline, intensive cytarabine, and allogeneic hematopoietic stem cell transplant (HSCT)</w:t>
      </w:r>
    </w:p>
    <w:p w:rsidR="00A87EC1" w:rsidRPr="00FF0812" w:rsidRDefault="007602C0" w:rsidP="007709C1">
      <w:pPr>
        <w:pStyle w:val="Default"/>
        <w:spacing w:after="120" w:line="480" w:lineRule="auto"/>
      </w:pPr>
      <w:r w:rsidRPr="005B60C6">
        <w:t>B.</w:t>
      </w:r>
      <w:r w:rsidR="00A87EC1" w:rsidRPr="00FF0812">
        <w:tab/>
      </w:r>
      <w:r w:rsidRPr="00FF0812">
        <w:t xml:space="preserve">Intensive cytarabine, an anthracycline, and </w:t>
      </w:r>
      <w:r w:rsidR="00215A54" w:rsidRPr="00FF0812">
        <w:t>1</w:t>
      </w:r>
      <w:r w:rsidRPr="00FF0812">
        <w:t xml:space="preserve"> year</w:t>
      </w:r>
      <w:r w:rsidR="00215A54" w:rsidRPr="00FF0812">
        <w:t xml:space="preserve"> of</w:t>
      </w:r>
      <w:r w:rsidRPr="00FF0812">
        <w:t xml:space="preserve"> maintenance chemotherapy</w:t>
      </w:r>
    </w:p>
    <w:p w:rsidR="00A87EC1" w:rsidRPr="00292393" w:rsidRDefault="007602C0" w:rsidP="007709C1">
      <w:pPr>
        <w:pStyle w:val="Default"/>
        <w:spacing w:after="120" w:line="480" w:lineRule="auto"/>
      </w:pPr>
      <w:r w:rsidRPr="007E0162">
        <w:t>C.</w:t>
      </w:r>
      <w:r w:rsidR="00A87EC1" w:rsidRPr="00CD4542">
        <w:tab/>
      </w:r>
      <w:r w:rsidRPr="00292393">
        <w:t xml:space="preserve">An anthracycline, </w:t>
      </w:r>
      <w:r w:rsidR="00215A54" w:rsidRPr="00292393">
        <w:t>cyclophosphamide</w:t>
      </w:r>
      <w:r w:rsidRPr="00292393">
        <w:t>, etoposide, and HSCT</w:t>
      </w:r>
    </w:p>
    <w:p w:rsidR="00A87EC1" w:rsidRPr="00292393" w:rsidRDefault="007602C0" w:rsidP="007709C1">
      <w:pPr>
        <w:pStyle w:val="Default"/>
        <w:spacing w:after="120" w:line="480" w:lineRule="auto"/>
      </w:pPr>
      <w:r w:rsidRPr="00292393">
        <w:t>D.</w:t>
      </w:r>
      <w:r w:rsidR="00A87EC1" w:rsidRPr="00292393">
        <w:tab/>
      </w:r>
      <w:r w:rsidRPr="00292393">
        <w:t>Four-drug induction, consolidation, interim maintenance, delayed intensification, and maintenance chemotherapy</w:t>
      </w:r>
    </w:p>
    <w:p w:rsidR="00A87EC1" w:rsidRPr="00292393" w:rsidRDefault="007602C0" w:rsidP="007709C1">
      <w:pPr>
        <w:pStyle w:val="Default"/>
        <w:spacing w:after="120" w:line="480" w:lineRule="auto"/>
      </w:pPr>
      <w:r w:rsidRPr="00292393">
        <w:t>E.</w:t>
      </w:r>
      <w:r w:rsidR="00A87EC1" w:rsidRPr="00292393">
        <w:tab/>
      </w:r>
      <w:r w:rsidRPr="00292393">
        <w:t>HSCT without preceding chemotherapy</w:t>
      </w:r>
    </w:p>
    <w:p w:rsidR="00016B9E" w:rsidRPr="00292393" w:rsidRDefault="00016B9E" w:rsidP="007709C1">
      <w:pPr>
        <w:pStyle w:val="Default"/>
        <w:spacing w:after="120" w:line="480" w:lineRule="auto"/>
      </w:pPr>
    </w:p>
    <w:p w:rsidR="00735023" w:rsidRDefault="007602C0" w:rsidP="007709C1">
      <w:pPr>
        <w:pStyle w:val="Default"/>
        <w:spacing w:after="120" w:line="480" w:lineRule="auto"/>
        <w:rPr>
          <w:b/>
          <w:bCs/>
        </w:rPr>
      </w:pPr>
      <w:r w:rsidRPr="00292393">
        <w:rPr>
          <w:b/>
          <w:bCs/>
        </w:rPr>
        <w:t>Explanation</w:t>
      </w:r>
    </w:p>
    <w:p w:rsidR="00A87EC1" w:rsidRPr="00292393" w:rsidRDefault="007602C0" w:rsidP="007709C1">
      <w:pPr>
        <w:pStyle w:val="Default"/>
        <w:spacing w:after="120" w:line="480" w:lineRule="auto"/>
      </w:pPr>
      <w:r w:rsidRPr="00735023">
        <w:t>This patient has a diagnosis of acute myeloid leukemia</w:t>
      </w:r>
      <w:r w:rsidR="00D77B2B" w:rsidRPr="00735023">
        <w:t xml:space="preserve"> (AML)</w:t>
      </w:r>
      <w:r w:rsidR="00215A54" w:rsidRPr="00B41EDB">
        <w:t>.</w:t>
      </w:r>
      <w:r w:rsidRPr="00B41EDB">
        <w:t xml:space="preserve"> The backbone of AML therapy includes the intensive administration of anthracyclines and cytarabine without maintenance therapy. Therefore</w:t>
      </w:r>
      <w:r w:rsidR="00B41EDB">
        <w:t>,</w:t>
      </w:r>
      <w:r w:rsidRPr="00B41EDB">
        <w:t xml:space="preserve"> </w:t>
      </w:r>
      <w:r w:rsidR="003F4AAA" w:rsidRPr="007E0162">
        <w:t xml:space="preserve">answers </w:t>
      </w:r>
      <w:r w:rsidRPr="00CD4542">
        <w:t xml:space="preserve">B, C, </w:t>
      </w:r>
      <w:r w:rsidR="003F4AAA" w:rsidRPr="00292393">
        <w:t xml:space="preserve">and </w:t>
      </w:r>
      <w:proofErr w:type="spellStart"/>
      <w:r w:rsidRPr="00292393">
        <w:t>D are</w:t>
      </w:r>
      <w:proofErr w:type="spellEnd"/>
      <w:r w:rsidRPr="00292393">
        <w:t xml:space="preserve"> </w:t>
      </w:r>
      <w:r w:rsidR="003F4AAA" w:rsidRPr="00292393">
        <w:t xml:space="preserve">not </w:t>
      </w:r>
      <w:r w:rsidRPr="00292393">
        <w:t xml:space="preserve">appropriate. Optimal therapy for </w:t>
      </w:r>
      <w:r w:rsidR="00D77B2B" w:rsidRPr="00292393">
        <w:t>a</w:t>
      </w:r>
      <w:r w:rsidRPr="00292393">
        <w:t xml:space="preserve"> patient </w:t>
      </w:r>
      <w:r w:rsidR="00D77B2B" w:rsidRPr="00292393">
        <w:t xml:space="preserve">with AML and </w:t>
      </w:r>
      <w:r w:rsidRPr="00292393">
        <w:t>a high</w:t>
      </w:r>
      <w:r w:rsidR="00D77B2B" w:rsidRPr="00292393">
        <w:t>-</w:t>
      </w:r>
      <w:r w:rsidRPr="00292393">
        <w:t xml:space="preserve">risk cytogenetic abnormality such as </w:t>
      </w:r>
      <w:r w:rsidR="00215A54" w:rsidRPr="00292393">
        <w:t xml:space="preserve">monosomy 7, </w:t>
      </w:r>
      <w:r w:rsidRPr="00292393">
        <w:t>5q deletion</w:t>
      </w:r>
      <w:r w:rsidR="00D77B2B" w:rsidRPr="00292393">
        <w:t>,</w:t>
      </w:r>
      <w:r w:rsidR="00215A54" w:rsidRPr="00292393">
        <w:t xml:space="preserve"> or FLT3/ITD high allelic ratio</w:t>
      </w:r>
      <w:r w:rsidRPr="00292393">
        <w:t xml:space="preserve"> includes remission induction and then allogeneic stem cell transplant</w:t>
      </w:r>
      <w:r w:rsidR="00D77B2B" w:rsidRPr="00292393">
        <w:t>ation</w:t>
      </w:r>
      <w:r w:rsidRPr="00292393">
        <w:t xml:space="preserve"> with the best available donor. </w:t>
      </w:r>
      <w:r w:rsidR="00215A54" w:rsidRPr="00292393">
        <w:t>Pro</w:t>
      </w:r>
      <w:r w:rsidR="007B7E70" w:rsidRPr="00292393">
        <w:t>ceeding directly to HSCT with 33</w:t>
      </w:r>
      <w:r w:rsidR="00215A54" w:rsidRPr="00292393">
        <w:t>% blasts in the bone marrow (</w:t>
      </w:r>
      <w:r w:rsidR="003F4AAA" w:rsidRPr="00292393">
        <w:t xml:space="preserve">answer </w:t>
      </w:r>
      <w:r w:rsidR="00215A54" w:rsidRPr="00292393">
        <w:t>E) would be associated with a</w:t>
      </w:r>
      <w:r w:rsidR="00A87EC1" w:rsidRPr="00292393">
        <w:t xml:space="preserve"> very high risk of relapse.</w:t>
      </w:r>
    </w:p>
    <w:p w:rsidR="00A87EC1" w:rsidRPr="00292393" w:rsidRDefault="00A87EC1" w:rsidP="007709C1">
      <w:pPr>
        <w:pStyle w:val="Default"/>
        <w:spacing w:after="120" w:line="480" w:lineRule="auto"/>
      </w:pPr>
    </w:p>
    <w:p w:rsidR="00B41EDB" w:rsidRDefault="00812806" w:rsidP="007709C1">
      <w:pPr>
        <w:pStyle w:val="Default"/>
        <w:spacing w:after="120" w:line="480" w:lineRule="auto"/>
      </w:pPr>
      <w:r w:rsidRPr="00292393">
        <w:t>5</w:t>
      </w:r>
      <w:r w:rsidR="007602C0" w:rsidRPr="00292393">
        <w:t>.</w:t>
      </w:r>
      <w:r w:rsidR="00A87EC1" w:rsidRPr="00292393">
        <w:tab/>
      </w:r>
      <w:r w:rsidR="007602C0" w:rsidRPr="00292393">
        <w:t xml:space="preserve">A family requests consultation with you after their 2-year-old </w:t>
      </w:r>
      <w:r w:rsidR="003F4AAA" w:rsidRPr="00292393">
        <w:t>boy</w:t>
      </w:r>
      <w:r w:rsidR="007602C0" w:rsidRPr="00292393">
        <w:t xml:space="preserve"> with trisomy 21 </w:t>
      </w:r>
      <w:r w:rsidR="00B41EDB" w:rsidRPr="00EC02A9">
        <w:t xml:space="preserve">recently </w:t>
      </w:r>
      <w:r w:rsidR="00D77B2B" w:rsidRPr="00B41EDB">
        <w:t xml:space="preserve">is </w:t>
      </w:r>
      <w:r w:rsidR="007602C0" w:rsidRPr="00B41EDB">
        <w:t xml:space="preserve">diagnosed with acute </w:t>
      </w:r>
      <w:r w:rsidR="00DA18D9" w:rsidRPr="00B41EDB">
        <w:t>myeloid</w:t>
      </w:r>
      <w:r w:rsidR="007602C0" w:rsidRPr="00B41EDB">
        <w:t xml:space="preserve"> leukemia</w:t>
      </w:r>
      <w:r w:rsidR="00D77B2B" w:rsidRPr="00B41EDB">
        <w:t xml:space="preserve"> (AML)</w:t>
      </w:r>
      <w:r w:rsidR="007602C0" w:rsidRPr="00B41EDB">
        <w:t xml:space="preserve">. They are struggling with a decision whether to have their child treated, and, if they do agree to treatment, what it should include. </w:t>
      </w:r>
      <w:r w:rsidR="00D77B2B" w:rsidRPr="00B41EDB">
        <w:t>The</w:t>
      </w:r>
      <w:r w:rsidR="007602C0" w:rsidRPr="00B41EDB">
        <w:t xml:space="preserve"> initial presentation included findings that the leukemia was positive for CD41 </w:t>
      </w:r>
      <w:r w:rsidR="003F4AAA" w:rsidRPr="00B41EDB">
        <w:t>and</w:t>
      </w:r>
      <w:r w:rsidR="007602C0" w:rsidRPr="00B41EDB">
        <w:t xml:space="preserve"> CD61, </w:t>
      </w:r>
      <w:r w:rsidR="00AA5845" w:rsidRPr="00B41EDB">
        <w:rPr>
          <w:shd w:val="clear" w:color="auto" w:fill="FFFFFF"/>
        </w:rPr>
        <w:t>fluorescence in situ hybridization</w:t>
      </w:r>
      <w:r w:rsidR="00AA5845" w:rsidRPr="00B41EDB" w:rsidDel="00AA5845">
        <w:t xml:space="preserve"> </w:t>
      </w:r>
      <w:r w:rsidR="007602C0" w:rsidRPr="00B41EDB">
        <w:t>was only positive for trisomy 21, the initial white count was 75</w:t>
      </w:r>
      <w:r w:rsidR="00B41EDB">
        <w:t>,</w:t>
      </w:r>
      <w:r w:rsidR="007602C0" w:rsidRPr="00B41EDB">
        <w:t>000/mm</w:t>
      </w:r>
      <w:r w:rsidR="007602C0" w:rsidRPr="00B41EDB">
        <w:rPr>
          <w:vertAlign w:val="superscript"/>
        </w:rPr>
        <w:t>3</w:t>
      </w:r>
      <w:r w:rsidR="007602C0" w:rsidRPr="00B41EDB">
        <w:t>, the liver and spleen were moderately enlarged, and the child is otherwise well and stable</w:t>
      </w:r>
      <w:r w:rsidR="00D77B2B" w:rsidRPr="00B41EDB">
        <w:t>.</w:t>
      </w:r>
      <w:r w:rsidR="007602C0" w:rsidRPr="00B41EDB">
        <w:t xml:space="preserve"> </w:t>
      </w:r>
    </w:p>
    <w:p w:rsidR="00B41EDB" w:rsidRDefault="00B41EDB" w:rsidP="007709C1">
      <w:pPr>
        <w:pStyle w:val="Default"/>
        <w:spacing w:after="120" w:line="480" w:lineRule="auto"/>
      </w:pPr>
    </w:p>
    <w:p w:rsidR="00A87EC1" w:rsidRPr="00B41EDB" w:rsidRDefault="00B41EDB" w:rsidP="007709C1">
      <w:pPr>
        <w:pStyle w:val="Default"/>
        <w:spacing w:after="120" w:line="480" w:lineRule="auto"/>
      </w:pPr>
      <w:r>
        <w:t>Based on current literature, what do y</w:t>
      </w:r>
      <w:r w:rsidR="00D77B2B" w:rsidRPr="00B41EDB">
        <w:t xml:space="preserve">ou </w:t>
      </w:r>
      <w:r w:rsidR="007602C0" w:rsidRPr="00B41EDB">
        <w:t>recommend that the regimen chosen</w:t>
      </w:r>
      <w:r>
        <w:t xml:space="preserve"> should include?</w:t>
      </w:r>
    </w:p>
    <w:p w:rsidR="00016B9E" w:rsidRPr="00B41EDB" w:rsidRDefault="00016B9E" w:rsidP="007709C1">
      <w:pPr>
        <w:pStyle w:val="Default"/>
        <w:spacing w:after="120" w:line="480" w:lineRule="auto"/>
      </w:pPr>
    </w:p>
    <w:p w:rsidR="007602C0" w:rsidRPr="00292393" w:rsidRDefault="007602C0" w:rsidP="007709C1">
      <w:pPr>
        <w:pStyle w:val="Default"/>
        <w:spacing w:after="120" w:line="480" w:lineRule="auto"/>
      </w:pPr>
      <w:r w:rsidRPr="003600E8">
        <w:rPr>
          <w:highlight w:val="yellow"/>
        </w:rPr>
        <w:t>A.</w:t>
      </w:r>
      <w:r w:rsidR="00A87EC1" w:rsidRPr="007E0162">
        <w:rPr>
          <w:highlight w:val="yellow"/>
        </w:rPr>
        <w:tab/>
      </w:r>
      <w:r w:rsidRPr="007E0162">
        <w:rPr>
          <w:highlight w:val="yellow"/>
        </w:rPr>
        <w:t>Induction chemotherapy with anthracyclines and cytarabine, at least one course of intensive cytarabin</w:t>
      </w:r>
      <w:r w:rsidRPr="00CD4542">
        <w:rPr>
          <w:highlight w:val="yellow"/>
        </w:rPr>
        <w:t>e, and intermittent dosing of intrathecal cytarabine over the course of treatment</w:t>
      </w:r>
    </w:p>
    <w:p w:rsidR="007602C0" w:rsidRPr="00292393" w:rsidRDefault="007602C0" w:rsidP="007709C1">
      <w:pPr>
        <w:pStyle w:val="Default"/>
        <w:spacing w:after="120" w:line="480" w:lineRule="auto"/>
      </w:pPr>
      <w:r w:rsidRPr="00292393">
        <w:t>B.</w:t>
      </w:r>
      <w:r w:rsidR="00A87EC1" w:rsidRPr="00292393">
        <w:tab/>
      </w:r>
      <w:r w:rsidRPr="00292393">
        <w:t xml:space="preserve">No therapy, </w:t>
      </w:r>
      <w:r w:rsidR="00D77B2B" w:rsidRPr="00292393">
        <w:t xml:space="preserve">because </w:t>
      </w:r>
      <w:r w:rsidRPr="00292393">
        <w:t>this will spontaneously resolve</w:t>
      </w:r>
    </w:p>
    <w:p w:rsidR="007602C0" w:rsidRPr="00292393" w:rsidRDefault="007602C0" w:rsidP="007709C1">
      <w:pPr>
        <w:pStyle w:val="Default"/>
        <w:spacing w:after="120" w:line="480" w:lineRule="auto"/>
      </w:pPr>
      <w:r w:rsidRPr="00292393">
        <w:t>C.</w:t>
      </w:r>
      <w:r w:rsidR="00A87EC1" w:rsidRPr="00292393">
        <w:tab/>
      </w:r>
      <w:r w:rsidRPr="00292393">
        <w:t xml:space="preserve">Low-dose </w:t>
      </w:r>
      <w:proofErr w:type="spellStart"/>
      <w:r w:rsidRPr="00292393">
        <w:t>cytarabine</w:t>
      </w:r>
      <w:proofErr w:type="spellEnd"/>
      <w:r w:rsidRPr="00292393">
        <w:t xml:space="preserve"> alone</w:t>
      </w:r>
    </w:p>
    <w:p w:rsidR="00A87EC1" w:rsidRPr="00292393" w:rsidRDefault="007602C0" w:rsidP="007709C1">
      <w:pPr>
        <w:pStyle w:val="Default"/>
        <w:spacing w:after="120" w:line="480" w:lineRule="auto"/>
      </w:pPr>
      <w:r w:rsidRPr="00292393">
        <w:t>D.</w:t>
      </w:r>
      <w:r w:rsidR="00A87EC1" w:rsidRPr="00292393">
        <w:tab/>
      </w:r>
      <w:r w:rsidRPr="00292393">
        <w:t xml:space="preserve">Induction chemotherapy with anthracyclines </w:t>
      </w:r>
      <w:r w:rsidR="003F4AAA" w:rsidRPr="00292393">
        <w:t xml:space="preserve">and </w:t>
      </w:r>
      <w:proofErr w:type="spellStart"/>
      <w:r w:rsidRPr="00292393">
        <w:t>cytarabine</w:t>
      </w:r>
      <w:proofErr w:type="spellEnd"/>
      <w:r w:rsidRPr="00292393">
        <w:t>, concluding with a bone marrow transplant if a sibling donor is available</w:t>
      </w:r>
    </w:p>
    <w:p w:rsidR="00A87EC1" w:rsidRPr="00292393" w:rsidRDefault="007602C0" w:rsidP="007709C1">
      <w:pPr>
        <w:pStyle w:val="Default"/>
        <w:spacing w:after="120" w:line="480" w:lineRule="auto"/>
      </w:pPr>
      <w:r w:rsidRPr="00292393">
        <w:t>E.</w:t>
      </w:r>
      <w:r w:rsidR="00A87EC1" w:rsidRPr="00292393">
        <w:tab/>
      </w:r>
      <w:r w:rsidR="00D77B2B" w:rsidRPr="00292393">
        <w:t>Because of</w:t>
      </w:r>
      <w:r w:rsidRPr="00292393">
        <w:t xml:space="preserve"> the poor prognosis in these children with this type of leukemia, only palliative treatment</w:t>
      </w:r>
    </w:p>
    <w:p w:rsidR="00016B9E" w:rsidRPr="00292393" w:rsidRDefault="00016B9E" w:rsidP="007709C1">
      <w:pPr>
        <w:pStyle w:val="Default"/>
        <w:spacing w:after="120" w:line="480" w:lineRule="auto"/>
      </w:pPr>
    </w:p>
    <w:p w:rsidR="003600E8" w:rsidRDefault="007602C0" w:rsidP="007709C1">
      <w:pPr>
        <w:pStyle w:val="Default"/>
        <w:spacing w:after="120" w:line="480" w:lineRule="auto"/>
        <w:rPr>
          <w:b/>
          <w:bCs/>
        </w:rPr>
      </w:pPr>
      <w:r w:rsidRPr="00292393">
        <w:rPr>
          <w:b/>
          <w:bCs/>
        </w:rPr>
        <w:t>Explanation</w:t>
      </w:r>
    </w:p>
    <w:p w:rsidR="00A87EC1" w:rsidRPr="00CD4542" w:rsidRDefault="007602C0" w:rsidP="007709C1">
      <w:pPr>
        <w:pStyle w:val="Default"/>
        <w:spacing w:after="120" w:line="480" w:lineRule="auto"/>
      </w:pPr>
      <w:r w:rsidRPr="003600E8">
        <w:t xml:space="preserve">This patient has the typical acute megakaryoblastic leukemia seen in children with Down syndrome. The patient’s age is </w:t>
      </w:r>
      <w:r w:rsidR="003600E8">
        <w:t>younger</w:t>
      </w:r>
      <w:r w:rsidR="00A87EC1" w:rsidRPr="003600E8">
        <w:t xml:space="preserve"> than</w:t>
      </w:r>
      <w:r w:rsidRPr="003600E8">
        <w:t xml:space="preserve"> 4 years. </w:t>
      </w:r>
      <w:r w:rsidR="00D77B2B" w:rsidRPr="003600E8">
        <w:t xml:space="preserve">Although </w:t>
      </w:r>
      <w:r w:rsidRPr="003600E8">
        <w:t xml:space="preserve">the outcome for AML in children with Down syndrome who are </w:t>
      </w:r>
      <w:r w:rsidR="003600E8">
        <w:t>younger</w:t>
      </w:r>
      <w:r w:rsidR="00A87EC1" w:rsidRPr="003600E8">
        <w:t xml:space="preserve"> than</w:t>
      </w:r>
      <w:r w:rsidRPr="003600E8">
        <w:t xml:space="preserve"> 4 years is favorable, it does require therapy, </w:t>
      </w:r>
      <w:r w:rsidR="00D77B2B" w:rsidRPr="003600E8">
        <w:t xml:space="preserve">and </w:t>
      </w:r>
      <w:r w:rsidRPr="003600E8">
        <w:t xml:space="preserve">therefore </w:t>
      </w:r>
      <w:r w:rsidR="00A87EC1" w:rsidRPr="003600E8">
        <w:t xml:space="preserve">answers </w:t>
      </w:r>
      <w:r w:rsidRPr="003600E8">
        <w:t xml:space="preserve">B and E are incorrect. </w:t>
      </w:r>
      <w:r w:rsidR="00A87EC1" w:rsidRPr="003600E8">
        <w:t xml:space="preserve">Answer </w:t>
      </w:r>
      <w:r w:rsidRPr="00342ADD">
        <w:t xml:space="preserve">B, observation, is indicated in low- or moderate-risk transient myeloproliferative disorder (TMD), which is restricted to the first 90 days of life, and </w:t>
      </w:r>
      <w:r w:rsidR="00A87EC1" w:rsidRPr="00342ADD">
        <w:t xml:space="preserve">answer </w:t>
      </w:r>
      <w:r w:rsidRPr="00342ADD">
        <w:t>C would be appropriate in high</w:t>
      </w:r>
      <w:r w:rsidR="00F20319" w:rsidRPr="00342ADD">
        <w:t>-</w:t>
      </w:r>
      <w:r w:rsidRPr="00342ADD">
        <w:t xml:space="preserve">risk TMD. Studies have shown that the best outcome for a child with this presentation is seen with </w:t>
      </w:r>
      <w:r w:rsidR="00A87EC1" w:rsidRPr="00342ADD">
        <w:t xml:space="preserve">answer </w:t>
      </w:r>
      <w:r w:rsidRPr="00342ADD">
        <w:t xml:space="preserve">A. Remissions in children with Down syndrome treated with low-dose </w:t>
      </w:r>
      <w:proofErr w:type="spellStart"/>
      <w:r w:rsidRPr="00342ADD">
        <w:t>cytarabine</w:t>
      </w:r>
      <w:proofErr w:type="spellEnd"/>
      <w:r w:rsidRPr="00342ADD">
        <w:t xml:space="preserve"> are not sustained. Children with Down syndrome who received a matched sibling transplant a</w:t>
      </w:r>
      <w:r w:rsidRPr="007E0162">
        <w:t>ctually had a worse outcome than those who received high-dose cyt</w:t>
      </w:r>
      <w:r w:rsidR="00A87EC1" w:rsidRPr="00CD4542">
        <w:t>arabine during intensification.</w:t>
      </w:r>
    </w:p>
    <w:p w:rsidR="00BF5A66" w:rsidRPr="00292393" w:rsidRDefault="00BF5A66" w:rsidP="007709C1">
      <w:pPr>
        <w:pStyle w:val="Default"/>
        <w:spacing w:after="120" w:line="480" w:lineRule="auto"/>
        <w:rPr>
          <w:b/>
          <w:i/>
        </w:rPr>
      </w:pPr>
    </w:p>
    <w:p w:rsidR="00342ADD" w:rsidRDefault="00812806" w:rsidP="007709C1">
      <w:pPr>
        <w:pStyle w:val="Default"/>
        <w:spacing w:after="120" w:line="480" w:lineRule="auto"/>
      </w:pPr>
      <w:r w:rsidRPr="00292393">
        <w:t>6</w:t>
      </w:r>
      <w:r w:rsidR="007602C0" w:rsidRPr="00292393">
        <w:t>.</w:t>
      </w:r>
      <w:r w:rsidR="00A87EC1" w:rsidRPr="00292393">
        <w:tab/>
      </w:r>
      <w:r w:rsidR="007602C0" w:rsidRPr="00292393">
        <w:t>A 1</w:t>
      </w:r>
      <w:r w:rsidR="007B7E70" w:rsidRPr="00292393">
        <w:t>3</w:t>
      </w:r>
      <w:r w:rsidR="007602C0" w:rsidRPr="00292393">
        <w:t xml:space="preserve">-year-old Hispanic </w:t>
      </w:r>
      <w:r w:rsidR="00A87EC1" w:rsidRPr="00292393">
        <w:t xml:space="preserve">girl </w:t>
      </w:r>
      <w:r w:rsidR="007602C0" w:rsidRPr="00292393">
        <w:t>is found to have an elevated</w:t>
      </w:r>
      <w:r w:rsidR="007602C0" w:rsidRPr="00342ADD">
        <w:t xml:space="preserve"> white count of </w:t>
      </w:r>
      <w:r w:rsidR="007B7E70" w:rsidRPr="00342ADD">
        <w:t>4</w:t>
      </w:r>
      <w:r w:rsidR="007602C0" w:rsidRPr="00342ADD">
        <w:t>5</w:t>
      </w:r>
      <w:r w:rsidR="00342ADD">
        <w:t>,</w:t>
      </w:r>
      <w:r w:rsidR="007602C0" w:rsidRPr="00342ADD">
        <w:t>000/mm</w:t>
      </w:r>
      <w:r w:rsidR="007602C0" w:rsidRPr="00292393">
        <w:rPr>
          <w:vertAlign w:val="superscript"/>
        </w:rPr>
        <w:t>3</w:t>
      </w:r>
      <w:r w:rsidR="007602C0" w:rsidRPr="00D55A92">
        <w:t xml:space="preserve"> with 80% Auer rod</w:t>
      </w:r>
      <w:r w:rsidR="003F4AAA" w:rsidRPr="00FF0812">
        <w:t>–</w:t>
      </w:r>
      <w:r w:rsidR="007602C0" w:rsidRPr="00FF0812">
        <w:t xml:space="preserve">containing granular blasts that </w:t>
      </w:r>
      <w:r w:rsidR="00A700F5" w:rsidRPr="00FF0812">
        <w:t xml:space="preserve">by flow cytometry express very bright CD33 but are negative for </w:t>
      </w:r>
      <w:r w:rsidR="00F20319" w:rsidRPr="00D55A92">
        <w:rPr>
          <w:shd w:val="clear" w:color="auto" w:fill="FFFFFF"/>
        </w:rPr>
        <w:t>human leukocyte antigen</w:t>
      </w:r>
      <w:r w:rsidR="00F20319" w:rsidRPr="00292393">
        <w:rPr>
          <w:shd w:val="clear" w:color="auto" w:fill="FFFFFF"/>
        </w:rPr>
        <w:t>–</w:t>
      </w:r>
      <w:r w:rsidR="00F20319" w:rsidRPr="00292393">
        <w:rPr>
          <w:bCs/>
          <w:shd w:val="clear" w:color="auto" w:fill="FFFFFF"/>
        </w:rPr>
        <w:t>DR</w:t>
      </w:r>
      <w:r w:rsidR="00F20319" w:rsidRPr="00292393">
        <w:rPr>
          <w:shd w:val="clear" w:color="auto" w:fill="FFFFFF"/>
        </w:rPr>
        <w:t xml:space="preserve"> isotype</w:t>
      </w:r>
      <w:r w:rsidR="00A700F5" w:rsidRPr="00FF0812">
        <w:t>. M</w:t>
      </w:r>
      <w:r w:rsidR="007602C0" w:rsidRPr="00FF0812">
        <w:t>arr</w:t>
      </w:r>
      <w:r w:rsidR="007602C0" w:rsidRPr="00D55A92">
        <w:t xml:space="preserve">ow aspirate </w:t>
      </w:r>
      <w:r w:rsidR="00A700F5" w:rsidRPr="005B60C6">
        <w:t xml:space="preserve">shows </w:t>
      </w:r>
      <w:r w:rsidR="007602C0" w:rsidRPr="00FF0812">
        <w:t xml:space="preserve">nearly 100% replacement with blasts. The </w:t>
      </w:r>
      <w:r w:rsidR="00AA5845" w:rsidRPr="00FF0812">
        <w:rPr>
          <w:shd w:val="clear" w:color="auto" w:fill="FFFFFF"/>
        </w:rPr>
        <w:t>fluorescence in situ hybridization</w:t>
      </w:r>
      <w:r w:rsidR="00AA5845" w:rsidRPr="00FF0812" w:rsidDel="00AA5845">
        <w:t xml:space="preserve"> </w:t>
      </w:r>
      <w:r w:rsidR="007602C0" w:rsidRPr="00FF0812">
        <w:t>lab call</w:t>
      </w:r>
      <w:r w:rsidR="00215A54" w:rsidRPr="00FF0812">
        <w:t xml:space="preserve">s </w:t>
      </w:r>
      <w:r w:rsidR="007602C0" w:rsidRPr="00FF0812">
        <w:t>you</w:t>
      </w:r>
      <w:r w:rsidR="00215A54" w:rsidRPr="00FF0812">
        <w:t xml:space="preserve"> to report that </w:t>
      </w:r>
      <w:r w:rsidR="007602C0" w:rsidRPr="00FF0812">
        <w:t xml:space="preserve">they have </w:t>
      </w:r>
      <w:r w:rsidR="00A700F5" w:rsidRPr="00FF0812">
        <w:t xml:space="preserve">evidence of a PML-RARA translocation </w:t>
      </w:r>
      <w:r w:rsidR="007602C0" w:rsidRPr="00FF0812">
        <w:t xml:space="preserve">in the leukemic blasts. </w:t>
      </w:r>
    </w:p>
    <w:p w:rsidR="00342ADD" w:rsidRDefault="00342ADD" w:rsidP="007709C1">
      <w:pPr>
        <w:pStyle w:val="Default"/>
        <w:spacing w:after="120" w:line="480" w:lineRule="auto"/>
      </w:pPr>
    </w:p>
    <w:p w:rsidR="00A87EC1" w:rsidRPr="00342ADD" w:rsidRDefault="00342ADD" w:rsidP="007709C1">
      <w:pPr>
        <w:pStyle w:val="Default"/>
        <w:spacing w:after="120" w:line="480" w:lineRule="auto"/>
      </w:pPr>
      <w:r>
        <w:t>How do y</w:t>
      </w:r>
      <w:r w:rsidR="007602C0" w:rsidRPr="00FF0812">
        <w:t>ou plan to initiate therapy</w:t>
      </w:r>
      <w:r>
        <w:t>?</w:t>
      </w:r>
    </w:p>
    <w:p w:rsidR="00016B9E" w:rsidRPr="00342ADD" w:rsidRDefault="00016B9E" w:rsidP="007709C1">
      <w:pPr>
        <w:pStyle w:val="Default"/>
        <w:spacing w:after="120" w:line="480" w:lineRule="auto"/>
      </w:pPr>
    </w:p>
    <w:p w:rsidR="007602C0" w:rsidRPr="00292393" w:rsidRDefault="007602C0" w:rsidP="007709C1">
      <w:pPr>
        <w:pStyle w:val="Default"/>
        <w:spacing w:after="120" w:line="480" w:lineRule="auto"/>
      </w:pPr>
      <w:r w:rsidRPr="00342ADD">
        <w:t>A.</w:t>
      </w:r>
      <w:r w:rsidR="00A87EC1" w:rsidRPr="00342ADD">
        <w:tab/>
      </w:r>
      <w:r w:rsidR="00A700F5" w:rsidRPr="00342ADD">
        <w:t>Perform a lumbar puncture t</w:t>
      </w:r>
      <w:r w:rsidRPr="00342ADD">
        <w:t xml:space="preserve">o determine leukemic involvement </w:t>
      </w:r>
      <w:r w:rsidR="00F20319" w:rsidRPr="00342ADD">
        <w:t>because of</w:t>
      </w:r>
      <w:r w:rsidRPr="00342ADD">
        <w:t xml:space="preserve"> its high risk in this phenotype, then proceed wit</w:t>
      </w:r>
      <w:r w:rsidRPr="007E0162">
        <w:t xml:space="preserve">h induction </w:t>
      </w:r>
      <w:r w:rsidR="00215A54" w:rsidRPr="00CD4542">
        <w:t xml:space="preserve">chemotherapy and </w:t>
      </w:r>
      <w:r w:rsidR="0094260D" w:rsidRPr="00292393">
        <w:t>all-trans retinoic acid (</w:t>
      </w:r>
      <w:r w:rsidRPr="00292393">
        <w:t>ATRA</w:t>
      </w:r>
      <w:r w:rsidR="0094260D" w:rsidRPr="00292393">
        <w:t>)</w:t>
      </w:r>
      <w:r w:rsidRPr="00292393">
        <w:t xml:space="preserve"> therapy followed by bone marrow transplant</w:t>
      </w:r>
      <w:r w:rsidR="00A700F5" w:rsidRPr="00292393">
        <w:t xml:space="preserve"> in first remission.</w:t>
      </w:r>
    </w:p>
    <w:p w:rsidR="00A87EC1" w:rsidRPr="00D55A92" w:rsidRDefault="007602C0" w:rsidP="007709C1">
      <w:pPr>
        <w:pStyle w:val="Default"/>
        <w:spacing w:after="120" w:line="480" w:lineRule="auto"/>
      </w:pPr>
      <w:r w:rsidRPr="00292393">
        <w:rPr>
          <w:highlight w:val="yellow"/>
        </w:rPr>
        <w:lastRenderedPageBreak/>
        <w:t>B.</w:t>
      </w:r>
      <w:r w:rsidR="00A87EC1" w:rsidRPr="00292393">
        <w:rPr>
          <w:highlight w:val="yellow"/>
        </w:rPr>
        <w:tab/>
      </w:r>
      <w:r w:rsidRPr="00292393">
        <w:rPr>
          <w:highlight w:val="yellow"/>
        </w:rPr>
        <w:t xml:space="preserve">Determine whether coagulopathy is present </w:t>
      </w:r>
      <w:r w:rsidR="00F20319" w:rsidRPr="00D55A92">
        <w:rPr>
          <w:highlight w:val="yellow"/>
        </w:rPr>
        <w:t>before</w:t>
      </w:r>
      <w:r w:rsidRPr="00292393">
        <w:rPr>
          <w:highlight w:val="yellow"/>
        </w:rPr>
        <w:t xml:space="preserve"> obtaining CSF, then start therapy with ATRA and chemotherapy on d</w:t>
      </w:r>
      <w:r w:rsidR="00311BF9" w:rsidRPr="00292393">
        <w:rPr>
          <w:highlight w:val="yellow"/>
        </w:rPr>
        <w:t>ay 1</w:t>
      </w:r>
      <w:r w:rsidRPr="00292393">
        <w:rPr>
          <w:highlight w:val="yellow"/>
        </w:rPr>
        <w:t>.</w:t>
      </w:r>
    </w:p>
    <w:p w:rsidR="00A700F5" w:rsidRPr="00FF0812" w:rsidRDefault="007602C0" w:rsidP="007709C1">
      <w:pPr>
        <w:pStyle w:val="Default"/>
        <w:spacing w:after="120" w:line="480" w:lineRule="auto"/>
      </w:pPr>
      <w:r w:rsidRPr="005B60C6">
        <w:t>C</w:t>
      </w:r>
      <w:r w:rsidRPr="00FF0812">
        <w:t>.</w:t>
      </w:r>
      <w:r w:rsidR="00A87EC1" w:rsidRPr="00FF0812">
        <w:tab/>
      </w:r>
      <w:r w:rsidRPr="00FF0812">
        <w:t xml:space="preserve">Start ATRA alone, then begin chemotherapy days later, followed by </w:t>
      </w:r>
      <w:r w:rsidR="00A700F5" w:rsidRPr="00FF0812">
        <w:t>bone marrow transplant in first remission.</w:t>
      </w:r>
    </w:p>
    <w:p w:rsidR="00A87EC1" w:rsidRPr="00342ADD" w:rsidRDefault="007602C0" w:rsidP="007709C1">
      <w:pPr>
        <w:pStyle w:val="Default"/>
        <w:spacing w:after="120" w:line="480" w:lineRule="auto"/>
      </w:pPr>
      <w:r w:rsidRPr="00FF0812">
        <w:t>D.</w:t>
      </w:r>
      <w:r w:rsidR="00A87EC1" w:rsidRPr="00FF0812">
        <w:tab/>
      </w:r>
      <w:r w:rsidRPr="00B41EDB">
        <w:t xml:space="preserve">Start induction chemotherapy alone, obtain HLA typing, and start a donor search </w:t>
      </w:r>
      <w:r w:rsidR="00F20319" w:rsidRPr="00342ADD">
        <w:t>because of</w:t>
      </w:r>
      <w:r w:rsidRPr="00342ADD">
        <w:t xml:space="preserve"> the poor prognosis associated with this leukemic phenotype in association with the high white count.</w:t>
      </w:r>
    </w:p>
    <w:p w:rsidR="00A87EC1" w:rsidRPr="00342ADD" w:rsidRDefault="007602C0" w:rsidP="007709C1">
      <w:pPr>
        <w:pStyle w:val="Default"/>
        <w:spacing w:after="120" w:line="480" w:lineRule="auto"/>
      </w:pPr>
      <w:r w:rsidRPr="00342ADD">
        <w:t>E.</w:t>
      </w:r>
      <w:r w:rsidR="00A87EC1" w:rsidRPr="00342ADD">
        <w:tab/>
      </w:r>
      <w:r w:rsidRPr="00342ADD">
        <w:t xml:space="preserve">Use ATRA </w:t>
      </w:r>
      <w:r w:rsidR="00A700F5" w:rsidRPr="00342ADD">
        <w:t xml:space="preserve">and arsenic trioxide </w:t>
      </w:r>
      <w:r w:rsidRPr="00342ADD">
        <w:t>alone</w:t>
      </w:r>
      <w:r w:rsidR="00A700F5" w:rsidRPr="00342ADD">
        <w:t xml:space="preserve">, </w:t>
      </w:r>
      <w:r w:rsidR="00F20319" w:rsidRPr="00342ADD">
        <w:t xml:space="preserve">because </w:t>
      </w:r>
      <w:r w:rsidRPr="00342ADD">
        <w:t>the patient’s low white count in this phenotype indicates a good prognosis without the need for conventional chemotherapy.</w:t>
      </w:r>
    </w:p>
    <w:p w:rsidR="00016B9E" w:rsidRPr="007E0162" w:rsidRDefault="00016B9E" w:rsidP="007709C1">
      <w:pPr>
        <w:pStyle w:val="Default"/>
        <w:spacing w:after="120" w:line="480" w:lineRule="auto"/>
      </w:pPr>
    </w:p>
    <w:p w:rsidR="00342ADD" w:rsidRDefault="007602C0" w:rsidP="007709C1">
      <w:pPr>
        <w:pStyle w:val="Default"/>
        <w:spacing w:after="120" w:line="480" w:lineRule="auto"/>
        <w:rPr>
          <w:b/>
          <w:bCs/>
        </w:rPr>
      </w:pPr>
      <w:r w:rsidRPr="00292393">
        <w:rPr>
          <w:b/>
          <w:bCs/>
        </w:rPr>
        <w:t>Explanation</w:t>
      </w:r>
    </w:p>
    <w:p w:rsidR="00A87EC1" w:rsidRPr="007E0162" w:rsidRDefault="007602C0" w:rsidP="007709C1">
      <w:pPr>
        <w:pStyle w:val="Default"/>
        <w:spacing w:after="120" w:line="480" w:lineRule="auto"/>
      </w:pPr>
      <w:r w:rsidRPr="00342ADD">
        <w:t xml:space="preserve">This represents a diagnosis of acute promyelocytic leukemia (APL; M3 in the </w:t>
      </w:r>
      <w:r w:rsidR="00F20319" w:rsidRPr="00342ADD">
        <w:rPr>
          <w:color w:val="222222"/>
          <w:shd w:val="clear" w:color="auto" w:fill="FFFFFF"/>
        </w:rPr>
        <w:t>French–American–British</w:t>
      </w:r>
      <w:r w:rsidR="00F20319" w:rsidRPr="00342ADD" w:rsidDel="00AA5845">
        <w:t xml:space="preserve"> </w:t>
      </w:r>
      <w:r w:rsidRPr="007E0162">
        <w:t xml:space="preserve">classification), which has an overall favorable prognosis </w:t>
      </w:r>
      <w:r w:rsidR="00F20319" w:rsidRPr="007E0162">
        <w:t>because of</w:t>
      </w:r>
      <w:r w:rsidRPr="007E0162">
        <w:t xml:space="preserve"> its high event-free survival rates with ATRA</w:t>
      </w:r>
      <w:r w:rsidR="00F20319" w:rsidRPr="007E0162">
        <w:t>,</w:t>
      </w:r>
      <w:r w:rsidRPr="007E0162">
        <w:t xml:space="preserve"> </w:t>
      </w:r>
      <w:r w:rsidR="00DA18D9" w:rsidRPr="00292393">
        <w:t>arsenic trioxide</w:t>
      </w:r>
      <w:r w:rsidR="00F20319" w:rsidRPr="00292393">
        <w:t>,</w:t>
      </w:r>
      <w:r w:rsidRPr="00292393">
        <w:t xml:space="preserve"> and</w:t>
      </w:r>
      <w:r w:rsidR="00DA18D9" w:rsidRPr="00292393">
        <w:t>, in high</w:t>
      </w:r>
      <w:r w:rsidR="00F20319" w:rsidRPr="00292393">
        <w:t>-</w:t>
      </w:r>
      <w:r w:rsidR="00DA18D9" w:rsidRPr="00292393">
        <w:t>risk cases,</w:t>
      </w:r>
      <w:r w:rsidRPr="00292393">
        <w:t xml:space="preserve"> chemotherapy. Thus, stem cell transplant is not indicated in first remission. However, the </w:t>
      </w:r>
      <w:r w:rsidRPr="007E0162">
        <w:t xml:space="preserve">white count is </w:t>
      </w:r>
      <w:r w:rsidR="00F20319" w:rsidRPr="007E0162">
        <w:t>greater than</w:t>
      </w:r>
      <w:r w:rsidRPr="007E0162">
        <w:t xml:space="preserve"> 10</w:t>
      </w:r>
      <w:r w:rsidR="007E0162">
        <w:t>,</w:t>
      </w:r>
      <w:r w:rsidRPr="007E0162">
        <w:t>000/mm</w:t>
      </w:r>
      <w:r w:rsidRPr="00292393">
        <w:rPr>
          <w:vertAlign w:val="superscript"/>
        </w:rPr>
        <w:t>3</w:t>
      </w:r>
      <w:r w:rsidRPr="00D55A92">
        <w:t xml:space="preserve"> at diagnosis, suggesting a higher</w:t>
      </w:r>
      <w:r w:rsidR="00F20319" w:rsidRPr="005B60C6">
        <w:t>-</w:t>
      </w:r>
      <w:r w:rsidRPr="00FF0812">
        <w:t xml:space="preserve">risk APL rather than lower risk. </w:t>
      </w:r>
      <w:r w:rsidR="00F20319" w:rsidRPr="00FF0812">
        <w:t xml:space="preserve">Although </w:t>
      </w:r>
      <w:r w:rsidRPr="00FF0812">
        <w:t xml:space="preserve">ATRA has made dramatic improvements in APL outcome, its use as a single agent sustains remission for only a limited period of time before patients relapse. </w:t>
      </w:r>
      <w:r w:rsidR="00DA18D9" w:rsidRPr="00B41EDB">
        <w:t>Until recently, c</w:t>
      </w:r>
      <w:r w:rsidRPr="00B41EDB">
        <w:t xml:space="preserve">hemotherapy </w:t>
      </w:r>
      <w:r w:rsidR="00DA18D9" w:rsidRPr="00342ADD">
        <w:t xml:space="preserve">was </w:t>
      </w:r>
      <w:r w:rsidRPr="00342ADD">
        <w:t xml:space="preserve">also </w:t>
      </w:r>
      <w:r w:rsidR="00DA18D9" w:rsidRPr="00342ADD">
        <w:t xml:space="preserve">thought to be </w:t>
      </w:r>
      <w:r w:rsidR="00F20319" w:rsidRPr="00342ADD">
        <w:t xml:space="preserve">necessary </w:t>
      </w:r>
      <w:r w:rsidRPr="007E0162">
        <w:t xml:space="preserve">for sustained remissions. </w:t>
      </w:r>
      <w:r w:rsidR="00DA18D9" w:rsidRPr="007E0162">
        <w:t>Recent data have indicated that prolonged remissions may be possible in lower</w:t>
      </w:r>
      <w:r w:rsidR="00F20319" w:rsidRPr="007E0162">
        <w:t>-</w:t>
      </w:r>
      <w:r w:rsidR="00DA18D9" w:rsidRPr="007E0162">
        <w:t xml:space="preserve">risk cases with ATRA and arsenic trioxide alone. </w:t>
      </w:r>
      <w:r w:rsidR="00AA73C3" w:rsidRPr="007E0162">
        <w:t xml:space="preserve">Differentiation syndrome </w:t>
      </w:r>
      <w:r w:rsidRPr="007E0162">
        <w:t>is a complication of using ATRA alone when the white count is high and should be use</w:t>
      </w:r>
      <w:r w:rsidRPr="00CD4542">
        <w:t xml:space="preserve">d concurrently with chemotherapy </w:t>
      </w:r>
      <w:r w:rsidR="007E0162">
        <w:t>for</w:t>
      </w:r>
      <w:r w:rsidR="007E0162" w:rsidRPr="007E0162">
        <w:t xml:space="preserve"> </w:t>
      </w:r>
      <w:r w:rsidRPr="007E0162">
        <w:t xml:space="preserve">patients with initially high white </w:t>
      </w:r>
      <w:r w:rsidRPr="007E0162">
        <w:lastRenderedPageBreak/>
        <w:t>counts. Otherwise, ATRA may be started alone</w:t>
      </w:r>
      <w:r w:rsidR="00F20319" w:rsidRPr="007E0162">
        <w:t>,</w:t>
      </w:r>
      <w:r w:rsidRPr="007E0162">
        <w:t xml:space="preserve"> followed in a few days by traditional chemotherapy. Coagulopathy due to </w:t>
      </w:r>
      <w:r w:rsidR="00F20319" w:rsidRPr="007E0162">
        <w:rPr>
          <w:shd w:val="clear" w:color="auto" w:fill="FFFFFF"/>
        </w:rPr>
        <w:t>disseminated intravascular coagulation</w:t>
      </w:r>
      <w:r w:rsidR="00F20319" w:rsidRPr="007E0162">
        <w:t xml:space="preserve"> </w:t>
      </w:r>
      <w:r w:rsidRPr="007E0162">
        <w:t xml:space="preserve">is present in a high percentage of patients with APL, and therefore this should be evaluated </w:t>
      </w:r>
      <w:r w:rsidR="00F20319" w:rsidRPr="007E0162">
        <w:t>before</w:t>
      </w:r>
      <w:r w:rsidRPr="007E0162">
        <w:t xml:space="preserve"> performing a lumbar puncture to avoid the risk of bleeding. </w:t>
      </w:r>
      <w:r w:rsidR="00F20319" w:rsidRPr="007E0162">
        <w:t>Also</w:t>
      </w:r>
      <w:r w:rsidRPr="007E0162">
        <w:t>, central nervous</w:t>
      </w:r>
      <w:r w:rsidR="00A87EC1" w:rsidRPr="007E0162">
        <w:t xml:space="preserve"> system disease is rare in APL.</w:t>
      </w:r>
    </w:p>
    <w:p w:rsidR="00A87EC1" w:rsidRPr="007E0162" w:rsidRDefault="00A87EC1" w:rsidP="007709C1">
      <w:pPr>
        <w:pStyle w:val="Default"/>
        <w:spacing w:after="120" w:line="480" w:lineRule="auto"/>
      </w:pPr>
    </w:p>
    <w:p w:rsidR="007E0162" w:rsidRDefault="00812806" w:rsidP="007709C1">
      <w:pPr>
        <w:pStyle w:val="Default"/>
        <w:spacing w:after="120" w:line="480" w:lineRule="auto"/>
      </w:pPr>
      <w:r w:rsidRPr="007E0162">
        <w:t>7</w:t>
      </w:r>
      <w:r w:rsidR="007602C0" w:rsidRPr="007E0162">
        <w:t>.</w:t>
      </w:r>
      <w:r w:rsidR="00A87EC1" w:rsidRPr="007E0162">
        <w:tab/>
      </w:r>
      <w:r w:rsidR="007602C0" w:rsidRPr="007E0162">
        <w:t xml:space="preserve">Your patient with acute myeloid leukemia </w:t>
      </w:r>
      <w:r w:rsidR="00C55149" w:rsidRPr="007E0162">
        <w:t xml:space="preserve">(AML) </w:t>
      </w:r>
      <w:r w:rsidR="007602C0" w:rsidRPr="007E0162">
        <w:t xml:space="preserve">is receiving an intensive course of chemotherapy </w:t>
      </w:r>
      <w:r w:rsidR="00F20319" w:rsidRPr="007E0162">
        <w:t>with</w:t>
      </w:r>
      <w:r w:rsidR="003F4AAA" w:rsidRPr="007E0162">
        <w:t xml:space="preserve"> </w:t>
      </w:r>
      <w:r w:rsidR="007602C0" w:rsidRPr="007E0162">
        <w:t xml:space="preserve">high-dose </w:t>
      </w:r>
      <w:proofErr w:type="spellStart"/>
      <w:r w:rsidR="007602C0" w:rsidRPr="007E0162">
        <w:t>cytarabine</w:t>
      </w:r>
      <w:proofErr w:type="spellEnd"/>
      <w:r w:rsidR="007602C0" w:rsidRPr="007E0162">
        <w:t xml:space="preserve">. She has been neutropenic for 4 days, has developed severe mucositis, and is now hypotensive. </w:t>
      </w:r>
    </w:p>
    <w:p w:rsidR="007E0162" w:rsidRDefault="007E0162" w:rsidP="007709C1">
      <w:pPr>
        <w:pStyle w:val="Default"/>
        <w:spacing w:after="120" w:line="480" w:lineRule="auto"/>
      </w:pPr>
    </w:p>
    <w:p w:rsidR="00A87EC1" w:rsidRPr="007E0162" w:rsidRDefault="00F20319" w:rsidP="007709C1">
      <w:pPr>
        <w:pStyle w:val="Default"/>
        <w:spacing w:after="120" w:line="480" w:lineRule="auto"/>
      </w:pPr>
      <w:r w:rsidRPr="007E0162">
        <w:t>Which</w:t>
      </w:r>
      <w:r w:rsidR="007E0162">
        <w:t xml:space="preserve"> of the following is</w:t>
      </w:r>
      <w:r w:rsidRPr="007E0162">
        <w:t xml:space="preserve"> </w:t>
      </w:r>
      <w:r w:rsidR="007602C0" w:rsidRPr="007E0162">
        <w:t>most likely to be isolated from this patient’s blood culture</w:t>
      </w:r>
      <w:r w:rsidRPr="007E0162">
        <w:t>?</w:t>
      </w:r>
    </w:p>
    <w:p w:rsidR="00016B9E" w:rsidRPr="007E0162" w:rsidRDefault="00016B9E" w:rsidP="007709C1">
      <w:pPr>
        <w:pStyle w:val="Default"/>
        <w:spacing w:after="120" w:line="480" w:lineRule="auto"/>
      </w:pPr>
    </w:p>
    <w:p w:rsidR="007602C0" w:rsidRPr="00D55A92" w:rsidRDefault="007602C0" w:rsidP="007709C1">
      <w:pPr>
        <w:pStyle w:val="Default"/>
        <w:spacing w:after="120" w:line="480" w:lineRule="auto"/>
      </w:pPr>
      <w:r w:rsidRPr="007E0162">
        <w:t>A.</w:t>
      </w:r>
      <w:r w:rsidR="00A87EC1" w:rsidRPr="007E0162">
        <w:tab/>
      </w:r>
      <w:r w:rsidRPr="00292393">
        <w:rPr>
          <w:i/>
        </w:rPr>
        <w:t>Pneumocy</w:t>
      </w:r>
      <w:r w:rsidR="00D55A92">
        <w:rPr>
          <w:i/>
        </w:rPr>
        <w:t>s</w:t>
      </w:r>
      <w:r w:rsidRPr="00292393">
        <w:rPr>
          <w:i/>
        </w:rPr>
        <w:t xml:space="preserve">tis </w:t>
      </w:r>
      <w:r w:rsidR="00A42817" w:rsidRPr="00292393">
        <w:rPr>
          <w:i/>
        </w:rPr>
        <w:t>jiroveci</w:t>
      </w:r>
    </w:p>
    <w:p w:rsidR="00A87EC1" w:rsidRPr="00D55A92" w:rsidRDefault="007602C0" w:rsidP="007709C1">
      <w:pPr>
        <w:pStyle w:val="Default"/>
        <w:spacing w:after="120" w:line="480" w:lineRule="auto"/>
      </w:pPr>
      <w:r w:rsidRPr="00D55A92">
        <w:t>B.</w:t>
      </w:r>
      <w:r w:rsidR="00A87EC1" w:rsidRPr="00D55A92">
        <w:tab/>
      </w:r>
      <w:r w:rsidR="00C55149" w:rsidRPr="00292393">
        <w:rPr>
          <w:i/>
        </w:rPr>
        <w:t>Staphylococc</w:t>
      </w:r>
      <w:r w:rsidR="00C55149" w:rsidRPr="00D55A92">
        <w:rPr>
          <w:i/>
        </w:rPr>
        <w:t>us</w:t>
      </w:r>
      <w:r w:rsidR="00C55149" w:rsidRPr="00292393">
        <w:rPr>
          <w:i/>
        </w:rPr>
        <w:t xml:space="preserve"> </w:t>
      </w:r>
      <w:r w:rsidRPr="00292393">
        <w:rPr>
          <w:i/>
        </w:rPr>
        <w:t>epidermidis</w:t>
      </w:r>
    </w:p>
    <w:p w:rsidR="00A87EC1" w:rsidRPr="00D55A92" w:rsidRDefault="007602C0" w:rsidP="007709C1">
      <w:pPr>
        <w:pStyle w:val="Default"/>
        <w:spacing w:after="120" w:line="480" w:lineRule="auto"/>
      </w:pPr>
      <w:r w:rsidRPr="00D55A92">
        <w:t>C.</w:t>
      </w:r>
      <w:r w:rsidR="00A87EC1" w:rsidRPr="00D55A92">
        <w:tab/>
      </w:r>
      <w:r w:rsidRPr="00292393">
        <w:rPr>
          <w:i/>
        </w:rPr>
        <w:t>Aspergillus fumigatus</w:t>
      </w:r>
    </w:p>
    <w:p w:rsidR="00A87EC1" w:rsidRPr="00FF0812" w:rsidRDefault="007602C0" w:rsidP="007709C1">
      <w:pPr>
        <w:pStyle w:val="Default"/>
        <w:spacing w:after="120" w:line="480" w:lineRule="auto"/>
      </w:pPr>
      <w:r w:rsidRPr="005B60C6">
        <w:t>D.</w:t>
      </w:r>
      <w:r w:rsidR="00A87EC1" w:rsidRPr="005B60C6">
        <w:tab/>
      </w:r>
      <w:r w:rsidR="00F20319" w:rsidRPr="005B60C6">
        <w:t>Herpes simplex virus (</w:t>
      </w:r>
      <w:r w:rsidRPr="005B60C6">
        <w:t>HSV</w:t>
      </w:r>
      <w:r w:rsidR="00F20319" w:rsidRPr="005B60C6">
        <w:t>)</w:t>
      </w:r>
    </w:p>
    <w:p w:rsidR="00A87EC1" w:rsidRPr="00D55A92" w:rsidRDefault="007602C0" w:rsidP="007709C1">
      <w:pPr>
        <w:pStyle w:val="Default"/>
        <w:spacing w:after="120" w:line="480" w:lineRule="auto"/>
        <w:rPr>
          <w:i/>
        </w:rPr>
      </w:pPr>
      <w:r w:rsidRPr="00292393">
        <w:rPr>
          <w:highlight w:val="yellow"/>
        </w:rPr>
        <w:t>E.</w:t>
      </w:r>
      <w:r w:rsidR="00A87EC1" w:rsidRPr="00292393">
        <w:rPr>
          <w:highlight w:val="yellow"/>
        </w:rPr>
        <w:tab/>
      </w:r>
      <w:r w:rsidRPr="00292393">
        <w:rPr>
          <w:i/>
          <w:highlight w:val="yellow"/>
        </w:rPr>
        <w:t>Streptococcus viridans</w:t>
      </w:r>
    </w:p>
    <w:p w:rsidR="00016B9E" w:rsidRPr="005B60C6" w:rsidRDefault="00016B9E" w:rsidP="007709C1">
      <w:pPr>
        <w:pStyle w:val="Default"/>
        <w:spacing w:after="120" w:line="480" w:lineRule="auto"/>
      </w:pPr>
    </w:p>
    <w:p w:rsidR="007E0162" w:rsidRDefault="007602C0" w:rsidP="007709C1">
      <w:pPr>
        <w:pStyle w:val="Default"/>
        <w:spacing w:after="120" w:line="480" w:lineRule="auto"/>
        <w:rPr>
          <w:b/>
          <w:bCs/>
        </w:rPr>
      </w:pPr>
      <w:r w:rsidRPr="00FF0812">
        <w:rPr>
          <w:b/>
          <w:bCs/>
        </w:rPr>
        <w:t>Explanation</w:t>
      </w:r>
    </w:p>
    <w:p w:rsidR="00A87EC1" w:rsidRPr="005B60C6" w:rsidRDefault="007602C0" w:rsidP="007709C1">
      <w:pPr>
        <w:pStyle w:val="Default"/>
        <w:spacing w:after="120" w:line="480" w:lineRule="auto"/>
      </w:pPr>
      <w:r w:rsidRPr="00FF0812">
        <w:t xml:space="preserve">Children with AML are at high risk of developing bacteremia and specifically </w:t>
      </w:r>
      <w:r w:rsidRPr="00292393">
        <w:rPr>
          <w:i/>
        </w:rPr>
        <w:t>S</w:t>
      </w:r>
      <w:r w:rsidR="00C55149" w:rsidRPr="00D55A92">
        <w:rPr>
          <w:i/>
        </w:rPr>
        <w:t>.</w:t>
      </w:r>
      <w:r w:rsidRPr="00292393">
        <w:rPr>
          <w:i/>
        </w:rPr>
        <w:t xml:space="preserve"> viridans,</w:t>
      </w:r>
      <w:r w:rsidRPr="00D55A92">
        <w:t xml:space="preserve"> also known as alpha hemolytic strep. The incidence increases significantly with mucositis </w:t>
      </w:r>
      <w:r w:rsidRPr="005B60C6">
        <w:t>or high</w:t>
      </w:r>
      <w:r w:rsidR="00A87EC1" w:rsidRPr="005B60C6">
        <w:t>-</w:t>
      </w:r>
      <w:r w:rsidRPr="00FF0812">
        <w:t xml:space="preserve">dose </w:t>
      </w:r>
      <w:proofErr w:type="spellStart"/>
      <w:r w:rsidRPr="00FF0812">
        <w:t>cytarabine</w:t>
      </w:r>
      <w:proofErr w:type="spellEnd"/>
      <w:r w:rsidRPr="00FF0812">
        <w:t xml:space="preserve"> in patients </w:t>
      </w:r>
      <w:r w:rsidR="00C55149" w:rsidRPr="00FF0812">
        <w:t>with AML,</w:t>
      </w:r>
      <w:r w:rsidR="00C55149" w:rsidRPr="00B41EDB">
        <w:t xml:space="preserve"> </w:t>
      </w:r>
      <w:r w:rsidRPr="00342ADD">
        <w:t xml:space="preserve">and </w:t>
      </w:r>
      <w:r w:rsidR="00C55149" w:rsidRPr="00342ADD">
        <w:t xml:space="preserve">they </w:t>
      </w:r>
      <w:r w:rsidRPr="007E0162">
        <w:t xml:space="preserve">should be covered with empiric antibiotics used in each institution’s neutropenic fever </w:t>
      </w:r>
      <w:r w:rsidRPr="007E0162">
        <w:lastRenderedPageBreak/>
        <w:t xml:space="preserve">guidelines. </w:t>
      </w:r>
      <w:r w:rsidRPr="00292393">
        <w:rPr>
          <w:i/>
        </w:rPr>
        <w:t>S</w:t>
      </w:r>
      <w:r w:rsidR="00C55149" w:rsidRPr="00D55A92">
        <w:rPr>
          <w:i/>
        </w:rPr>
        <w:t>.</w:t>
      </w:r>
      <w:r w:rsidRPr="00292393">
        <w:rPr>
          <w:i/>
        </w:rPr>
        <w:t xml:space="preserve"> epidermidis</w:t>
      </w:r>
      <w:r w:rsidRPr="00D55A92">
        <w:t xml:space="preserve"> is a common cause of bacteremia but is rarely associated with hypotension. </w:t>
      </w:r>
      <w:r w:rsidRPr="00292393">
        <w:rPr>
          <w:i/>
        </w:rPr>
        <w:t>Aspergillus</w:t>
      </w:r>
      <w:r w:rsidRPr="00D55A92">
        <w:t xml:space="preserve"> can be seen in this population but typically in patients with longer periods of neutropenia, and </w:t>
      </w:r>
      <w:r w:rsidR="00C55149" w:rsidRPr="005B60C6">
        <w:t xml:space="preserve">it </w:t>
      </w:r>
      <w:r w:rsidRPr="005B60C6">
        <w:t xml:space="preserve">typically does not cause hypotension as a presenting symptom. </w:t>
      </w:r>
      <w:r w:rsidR="003F4AAA" w:rsidRPr="00FF0812">
        <w:t xml:space="preserve">Although </w:t>
      </w:r>
      <w:r w:rsidRPr="00FF0812">
        <w:t xml:space="preserve">HSV is associated with mucositis, hypotension is not a characteristic finding. </w:t>
      </w:r>
      <w:r w:rsidRPr="00292393">
        <w:rPr>
          <w:i/>
        </w:rPr>
        <w:t>Pneumocystis</w:t>
      </w:r>
      <w:r w:rsidRPr="00D55A92">
        <w:t xml:space="preserve"> is not a common complication of AML therapy and is not specifically linked with </w:t>
      </w:r>
      <w:r w:rsidRPr="00FF0812">
        <w:t xml:space="preserve">this scenario. Other organisms with similar presentation not listed above include </w:t>
      </w:r>
      <w:r w:rsidR="00A87EC1" w:rsidRPr="00292393">
        <w:rPr>
          <w:i/>
        </w:rPr>
        <w:t xml:space="preserve">Staphylococcus </w:t>
      </w:r>
      <w:r w:rsidRPr="00292393">
        <w:rPr>
          <w:i/>
        </w:rPr>
        <w:t>aureus</w:t>
      </w:r>
      <w:r w:rsidR="00110CEF" w:rsidRPr="00D55A92">
        <w:rPr>
          <w:i/>
        </w:rPr>
        <w:t>,</w:t>
      </w:r>
      <w:r w:rsidRPr="00D55A92">
        <w:t xml:space="preserve"> and the gram-negative organisms and empiric antibiotic choices should also be di</w:t>
      </w:r>
      <w:r w:rsidR="00A87EC1" w:rsidRPr="005B60C6">
        <w:t>rected against these organisms.</w:t>
      </w:r>
    </w:p>
    <w:p w:rsidR="00A87EC1" w:rsidRPr="007E0162" w:rsidRDefault="00A87EC1" w:rsidP="007709C1">
      <w:pPr>
        <w:pStyle w:val="Default"/>
        <w:spacing w:after="120" w:line="480" w:lineRule="auto"/>
      </w:pPr>
    </w:p>
    <w:p w:rsidR="00932172" w:rsidRDefault="00812806" w:rsidP="007709C1">
      <w:pPr>
        <w:pStyle w:val="Default"/>
        <w:spacing w:after="120" w:line="480" w:lineRule="auto"/>
      </w:pPr>
      <w:r w:rsidRPr="007E0162">
        <w:t>8</w:t>
      </w:r>
      <w:r w:rsidR="007B7E70" w:rsidRPr="007E0162">
        <w:t>.</w:t>
      </w:r>
      <w:r w:rsidR="00A87EC1" w:rsidRPr="007E0162">
        <w:tab/>
      </w:r>
      <w:r w:rsidR="007B7E70" w:rsidRPr="007E0162">
        <w:t>A 5</w:t>
      </w:r>
      <w:r w:rsidR="00A87EC1" w:rsidRPr="007D1676">
        <w:t>-</w:t>
      </w:r>
      <w:r w:rsidR="007602C0" w:rsidRPr="007D1676">
        <w:t>year</w:t>
      </w:r>
      <w:r w:rsidR="00A87EC1" w:rsidRPr="00932172">
        <w:t>-</w:t>
      </w:r>
      <w:r w:rsidR="007602C0" w:rsidRPr="00932172">
        <w:t xml:space="preserve">old </w:t>
      </w:r>
      <w:r w:rsidR="00A87EC1" w:rsidRPr="00CD4542">
        <w:t xml:space="preserve">boy </w:t>
      </w:r>
      <w:r w:rsidR="007602C0" w:rsidRPr="00292393">
        <w:t>p</w:t>
      </w:r>
      <w:r w:rsidR="007B7E70" w:rsidRPr="00292393">
        <w:t xml:space="preserve">resents with </w:t>
      </w:r>
      <w:r w:rsidR="00110CEF" w:rsidRPr="00292393">
        <w:t>acute myeloid leukemia (</w:t>
      </w:r>
      <w:r w:rsidR="007B7E70" w:rsidRPr="00292393">
        <w:t>AML</w:t>
      </w:r>
      <w:r w:rsidR="00110CEF" w:rsidRPr="00292393">
        <w:t>)</w:t>
      </w:r>
      <w:r w:rsidR="007B7E70" w:rsidRPr="00292393">
        <w:t xml:space="preserve"> and a WBC </w:t>
      </w:r>
      <w:r w:rsidR="00110CEF" w:rsidRPr="00292393">
        <w:t xml:space="preserve">count </w:t>
      </w:r>
      <w:r w:rsidR="007B7E70" w:rsidRPr="00292393">
        <w:t>of 12</w:t>
      </w:r>
      <w:r w:rsidR="007602C0" w:rsidRPr="00292393">
        <w:t>0</w:t>
      </w:r>
      <w:r w:rsidR="00932172">
        <w:t>,</w:t>
      </w:r>
      <w:r w:rsidR="007602C0" w:rsidRPr="00932172">
        <w:t>000/mm</w:t>
      </w:r>
      <w:r w:rsidR="007602C0" w:rsidRPr="00292393">
        <w:rPr>
          <w:vertAlign w:val="superscript"/>
        </w:rPr>
        <w:t>3</w:t>
      </w:r>
      <w:r w:rsidR="007602C0" w:rsidRPr="00D55A92">
        <w:t>. Cytogenetics reveal</w:t>
      </w:r>
      <w:r w:rsidR="007B7E70" w:rsidRPr="005B60C6">
        <w:t>s</w:t>
      </w:r>
      <w:r w:rsidR="007602C0" w:rsidRPr="00FF0812">
        <w:t xml:space="preserve"> a normal karyotype, and </w:t>
      </w:r>
      <w:r w:rsidR="00AA5845" w:rsidRPr="00FF0812">
        <w:rPr>
          <w:shd w:val="clear" w:color="auto" w:fill="FFFFFF"/>
        </w:rPr>
        <w:t>fluorescence in situ hybridization</w:t>
      </w:r>
      <w:r w:rsidR="00AA5845" w:rsidRPr="00FF0812" w:rsidDel="00AA5845">
        <w:t xml:space="preserve"> </w:t>
      </w:r>
      <w:r w:rsidR="009E6E26" w:rsidRPr="00B41EDB">
        <w:t xml:space="preserve">tests </w:t>
      </w:r>
      <w:r w:rsidR="007602C0" w:rsidRPr="00342ADD">
        <w:t xml:space="preserve">for </w:t>
      </w:r>
      <w:proofErr w:type="spellStart"/>
      <w:proofErr w:type="gramStart"/>
      <w:r w:rsidR="007602C0" w:rsidRPr="00342ADD">
        <w:t>inv</w:t>
      </w:r>
      <w:proofErr w:type="spellEnd"/>
      <w:r w:rsidR="007602C0" w:rsidRPr="00342ADD">
        <w:t>(</w:t>
      </w:r>
      <w:proofErr w:type="gramEnd"/>
      <w:r w:rsidR="007602C0" w:rsidRPr="00342ADD">
        <w:t>16), t(8;21), t(15;17), 11q23 abnormalities, monosomy 7, and 5q deletion are negative. She is treated with 10 days of daunorubicin, AraC</w:t>
      </w:r>
      <w:r w:rsidR="009E6E26" w:rsidRPr="00342ADD">
        <w:t>,</w:t>
      </w:r>
      <w:r w:rsidR="007602C0" w:rsidRPr="007E0162">
        <w:t xml:space="preserve"> and etoposide for induction therapy. On day 30, </w:t>
      </w:r>
      <w:r w:rsidR="007B7E70" w:rsidRPr="007E0162">
        <w:t>a bone marrow aspiration shows 3</w:t>
      </w:r>
      <w:r w:rsidR="007602C0" w:rsidRPr="007E0162">
        <w:t xml:space="preserve">0% leukemic blasts. She enters remission </w:t>
      </w:r>
      <w:r w:rsidR="009E6E26" w:rsidRPr="007E0162">
        <w:t xml:space="preserve">after </w:t>
      </w:r>
      <w:r w:rsidR="007602C0" w:rsidRPr="007E0162">
        <w:t xml:space="preserve">treatment with </w:t>
      </w:r>
      <w:proofErr w:type="spellStart"/>
      <w:r w:rsidR="007602C0" w:rsidRPr="007E0162">
        <w:t>mitoxantrone</w:t>
      </w:r>
      <w:proofErr w:type="spellEnd"/>
      <w:r w:rsidR="007602C0" w:rsidRPr="007E0162">
        <w:t xml:space="preserve"> and high</w:t>
      </w:r>
      <w:r w:rsidR="003F4AAA" w:rsidRPr="007E0162">
        <w:t>-</w:t>
      </w:r>
      <w:r w:rsidR="007602C0" w:rsidRPr="007E0162">
        <w:t xml:space="preserve">dose </w:t>
      </w:r>
      <w:proofErr w:type="spellStart"/>
      <w:r w:rsidR="007602C0" w:rsidRPr="007E0162">
        <w:t>AraC</w:t>
      </w:r>
      <w:proofErr w:type="spellEnd"/>
      <w:r w:rsidR="007602C0" w:rsidRPr="007E0162">
        <w:t xml:space="preserve">. She has no HLA-matched siblings, but an unrelated donor search reveals a large number of potential matches. </w:t>
      </w:r>
    </w:p>
    <w:p w:rsidR="00932172" w:rsidRDefault="00932172" w:rsidP="007709C1">
      <w:pPr>
        <w:pStyle w:val="Default"/>
        <w:spacing w:after="120" w:line="480" w:lineRule="auto"/>
      </w:pPr>
    </w:p>
    <w:p w:rsidR="00A87EC1" w:rsidRPr="00932172" w:rsidRDefault="00932172" w:rsidP="007709C1">
      <w:pPr>
        <w:pStyle w:val="Default"/>
        <w:spacing w:after="120" w:line="480" w:lineRule="auto"/>
      </w:pPr>
      <w:r>
        <w:t>Which</w:t>
      </w:r>
      <w:r w:rsidR="007602C0" w:rsidRPr="007E0162">
        <w:t xml:space="preserve"> course of treat</w:t>
      </w:r>
      <w:r w:rsidR="007602C0" w:rsidRPr="00932172">
        <w:t>ment is most likely to result in the best outcome</w:t>
      </w:r>
      <w:r>
        <w:t>?</w:t>
      </w:r>
    </w:p>
    <w:p w:rsidR="00016B9E" w:rsidRPr="00D87F94" w:rsidRDefault="00016B9E" w:rsidP="007709C1">
      <w:pPr>
        <w:pStyle w:val="Default"/>
        <w:spacing w:after="120" w:line="480" w:lineRule="auto"/>
      </w:pPr>
    </w:p>
    <w:p w:rsidR="00A87EC1" w:rsidRPr="00292393" w:rsidRDefault="007602C0" w:rsidP="007709C1">
      <w:pPr>
        <w:pStyle w:val="Default"/>
        <w:spacing w:after="120" w:line="480" w:lineRule="auto"/>
      </w:pPr>
      <w:r w:rsidRPr="00CD4542">
        <w:t>A.</w:t>
      </w:r>
      <w:r w:rsidR="00A87EC1" w:rsidRPr="00292393">
        <w:tab/>
      </w:r>
      <w:r w:rsidRPr="00292393">
        <w:t>Give two more courses of intensification chemotherapy.</w:t>
      </w:r>
    </w:p>
    <w:p w:rsidR="00A87EC1" w:rsidRPr="00292393" w:rsidRDefault="007602C0" w:rsidP="007709C1">
      <w:pPr>
        <w:pStyle w:val="Default"/>
        <w:spacing w:after="120" w:line="480" w:lineRule="auto"/>
      </w:pPr>
      <w:r w:rsidRPr="00292393">
        <w:t>B.</w:t>
      </w:r>
      <w:r w:rsidR="00A87EC1" w:rsidRPr="00292393">
        <w:tab/>
      </w:r>
      <w:r w:rsidRPr="00292393">
        <w:t xml:space="preserve">Perform an autologous </w:t>
      </w:r>
      <w:r w:rsidR="009E6E26" w:rsidRPr="00292393">
        <w:rPr>
          <w:color w:val="222222"/>
          <w:shd w:val="clear" w:color="auto" w:fill="FFFFFF"/>
        </w:rPr>
        <w:t>hematopoietic stem cell transplant (</w:t>
      </w:r>
      <w:r w:rsidRPr="00292393">
        <w:t>HSCT</w:t>
      </w:r>
      <w:r w:rsidR="009E6E26" w:rsidRPr="00292393">
        <w:t>)</w:t>
      </w:r>
      <w:r w:rsidRPr="00292393">
        <w:t>.</w:t>
      </w:r>
    </w:p>
    <w:p w:rsidR="00A87EC1" w:rsidRPr="00D55A92" w:rsidRDefault="007602C0" w:rsidP="007709C1">
      <w:pPr>
        <w:pStyle w:val="Default"/>
        <w:spacing w:after="120" w:line="480" w:lineRule="auto"/>
      </w:pPr>
      <w:r w:rsidRPr="00292393">
        <w:rPr>
          <w:highlight w:val="yellow"/>
        </w:rPr>
        <w:lastRenderedPageBreak/>
        <w:t>C.</w:t>
      </w:r>
      <w:r w:rsidR="00A87EC1" w:rsidRPr="00292393">
        <w:rPr>
          <w:highlight w:val="yellow"/>
        </w:rPr>
        <w:tab/>
      </w:r>
      <w:r w:rsidRPr="00292393">
        <w:rPr>
          <w:highlight w:val="yellow"/>
        </w:rPr>
        <w:t>Give one more course of intensification chemotherapy and then perform a matched unrelated donor HSCT.</w:t>
      </w:r>
    </w:p>
    <w:p w:rsidR="007602C0" w:rsidRPr="00FF0812" w:rsidRDefault="007602C0" w:rsidP="007709C1">
      <w:pPr>
        <w:pStyle w:val="Default"/>
        <w:spacing w:after="120" w:line="480" w:lineRule="auto"/>
      </w:pPr>
      <w:r w:rsidRPr="005B60C6">
        <w:t>D.</w:t>
      </w:r>
      <w:r w:rsidR="00A87EC1" w:rsidRPr="00FF0812">
        <w:tab/>
      </w:r>
      <w:r w:rsidRPr="00FF0812">
        <w:t xml:space="preserve">Give one more course of intensification chemotherapy and then </w:t>
      </w:r>
      <w:r w:rsidR="009E6E26" w:rsidRPr="00FF0812">
        <w:t xml:space="preserve">1 </w:t>
      </w:r>
      <w:r w:rsidRPr="00FF0812">
        <w:t>year of maintenance chemotherapy.</w:t>
      </w:r>
    </w:p>
    <w:p w:rsidR="00016B9E" w:rsidRPr="00342ADD" w:rsidRDefault="00016B9E" w:rsidP="007709C1">
      <w:pPr>
        <w:pStyle w:val="Default"/>
        <w:spacing w:after="120" w:line="480" w:lineRule="auto"/>
      </w:pPr>
    </w:p>
    <w:p w:rsidR="00932172" w:rsidRDefault="007602C0" w:rsidP="007709C1">
      <w:pPr>
        <w:pStyle w:val="Default"/>
        <w:spacing w:after="120" w:line="480" w:lineRule="auto"/>
      </w:pPr>
      <w:r w:rsidRPr="007E0162">
        <w:rPr>
          <w:b/>
          <w:bCs/>
        </w:rPr>
        <w:t>Explanation</w:t>
      </w:r>
    </w:p>
    <w:p w:rsidR="00A87EC1" w:rsidRPr="00D87F94" w:rsidRDefault="007602C0" w:rsidP="007709C1">
      <w:pPr>
        <w:pStyle w:val="Default"/>
        <w:spacing w:after="120" w:line="480" w:lineRule="auto"/>
      </w:pPr>
      <w:r w:rsidRPr="007E0162">
        <w:t>Patients with intermediate</w:t>
      </w:r>
      <w:r w:rsidR="009E6E26" w:rsidRPr="007E0162">
        <w:t>-</w:t>
      </w:r>
      <w:r w:rsidRPr="007E0162">
        <w:t xml:space="preserve">risk AML </w:t>
      </w:r>
      <w:r w:rsidR="009E6E26" w:rsidRPr="007E0162">
        <w:t xml:space="preserve">who </w:t>
      </w:r>
      <w:r w:rsidRPr="007E0162">
        <w:t>have residual leukemia after the first induction course have been shown to have a high risk of relapse with chemotherapy alone. Allogeneic HSCT is likely the optimal therapy in this setting. Continuing chemotherapy alone will be very unlikely to result in cure, and maintenance chemotherapy i</w:t>
      </w:r>
      <w:r w:rsidRPr="00932172">
        <w:t xml:space="preserve">s not a component of most AML treatment protocols. Similarly, autologous HSCT is also unlikely to provide a curative approach to therapy, </w:t>
      </w:r>
      <w:r w:rsidR="009E6E26" w:rsidRPr="00932172">
        <w:t>because of</w:t>
      </w:r>
      <w:r w:rsidRPr="008D2CE8">
        <w:t xml:space="preserve"> the potential for contaminating leukemia cells in the graft and the lack of a graft versus leukemia effect. </w:t>
      </w:r>
      <w:r w:rsidR="009E6E26" w:rsidRPr="008D2CE8">
        <w:t xml:space="preserve">Because </w:t>
      </w:r>
      <w:r w:rsidRPr="008D2CE8">
        <w:t xml:space="preserve">it will take time to arrange an unrelated allogeneic </w:t>
      </w:r>
      <w:r w:rsidR="009E6E26" w:rsidRPr="008D2CE8">
        <w:t>donor</w:t>
      </w:r>
      <w:r w:rsidRPr="008D2CE8">
        <w:t>, giving another course of chemotherapy to maintain remission followed by HSCT would be the be</w:t>
      </w:r>
      <w:r w:rsidR="00A87EC1" w:rsidRPr="00D87F94">
        <w:t>st of the available treatments.</w:t>
      </w:r>
    </w:p>
    <w:p w:rsidR="00A87EC1" w:rsidRPr="00292393" w:rsidRDefault="00A87EC1" w:rsidP="007709C1">
      <w:pPr>
        <w:pStyle w:val="Default"/>
        <w:spacing w:after="120" w:line="480" w:lineRule="auto"/>
      </w:pPr>
    </w:p>
    <w:p w:rsidR="008D2CE8" w:rsidRDefault="00812806" w:rsidP="007709C1">
      <w:pPr>
        <w:pStyle w:val="Default"/>
        <w:spacing w:after="120" w:line="480" w:lineRule="auto"/>
      </w:pPr>
      <w:r w:rsidRPr="00292393">
        <w:t>9</w:t>
      </w:r>
      <w:r w:rsidR="007602C0" w:rsidRPr="00292393">
        <w:t>.</w:t>
      </w:r>
      <w:r w:rsidR="00A87EC1" w:rsidRPr="00292393">
        <w:tab/>
      </w:r>
      <w:r w:rsidR="007602C0" w:rsidRPr="00292393">
        <w:t xml:space="preserve">A </w:t>
      </w:r>
      <w:r w:rsidR="00A87EC1" w:rsidRPr="00292393">
        <w:t>1</w:t>
      </w:r>
      <w:r w:rsidR="007602C0" w:rsidRPr="00292393">
        <w:t xml:space="preserve">-month-old </w:t>
      </w:r>
      <w:r w:rsidR="00A87EC1" w:rsidRPr="00292393">
        <w:t xml:space="preserve">boy </w:t>
      </w:r>
      <w:r w:rsidR="007602C0" w:rsidRPr="00292393">
        <w:t>presents with bruising, pallor, poor feeding</w:t>
      </w:r>
      <w:r w:rsidR="003F4AAA" w:rsidRPr="00292393">
        <w:t>,</w:t>
      </w:r>
      <w:r w:rsidR="007602C0" w:rsidRPr="00292393">
        <w:t xml:space="preserve"> and lethargy. He is noted to be tachypneic</w:t>
      </w:r>
      <w:r w:rsidR="003F4AAA" w:rsidRPr="00292393">
        <w:t xml:space="preserve"> and</w:t>
      </w:r>
      <w:r w:rsidR="007602C0" w:rsidRPr="00292393">
        <w:t xml:space="preserve"> hypoxic and has a diffuse interstitial infiltrate on </w:t>
      </w:r>
      <w:r w:rsidR="008D2CE8">
        <w:t>c</w:t>
      </w:r>
      <w:r w:rsidR="009E6E26" w:rsidRPr="008D2CE8">
        <w:t>hest X-ray</w:t>
      </w:r>
      <w:r w:rsidR="007602C0" w:rsidRPr="008D2CE8">
        <w:t xml:space="preserve">. CBC reveals a </w:t>
      </w:r>
      <w:r w:rsidR="00F7072E">
        <w:t>WBC</w:t>
      </w:r>
      <w:r w:rsidR="007602C0" w:rsidRPr="008D2CE8">
        <w:t xml:space="preserve"> count of 650</w:t>
      </w:r>
      <w:r w:rsidR="008D2CE8">
        <w:t>,</w:t>
      </w:r>
      <w:r w:rsidR="007602C0" w:rsidRPr="008D2CE8">
        <w:t>000/mm</w:t>
      </w:r>
      <w:r w:rsidR="007602C0" w:rsidRPr="00292393">
        <w:rPr>
          <w:vertAlign w:val="superscript"/>
        </w:rPr>
        <w:t>3</w:t>
      </w:r>
      <w:r w:rsidR="007602C0" w:rsidRPr="00D55A92">
        <w:t xml:space="preserve"> (95% </w:t>
      </w:r>
      <w:proofErr w:type="spellStart"/>
      <w:r w:rsidR="007602C0" w:rsidRPr="00D55A92">
        <w:t>myeloblasts</w:t>
      </w:r>
      <w:proofErr w:type="spellEnd"/>
      <w:r w:rsidR="007602C0" w:rsidRPr="00D55A92">
        <w:t xml:space="preserve">), </w:t>
      </w:r>
      <w:r w:rsidR="007602C0" w:rsidRPr="005B60C6">
        <w:t>hemoglobin of 7 g</w:t>
      </w:r>
      <w:r w:rsidR="007602C0" w:rsidRPr="00FF0812">
        <w:t>/</w:t>
      </w:r>
      <w:proofErr w:type="spellStart"/>
      <w:r w:rsidR="00A87EC1" w:rsidRPr="00FF0812">
        <w:t>dL</w:t>
      </w:r>
      <w:proofErr w:type="spellEnd"/>
      <w:r w:rsidR="009E6E26" w:rsidRPr="00FF0812">
        <w:t>,</w:t>
      </w:r>
      <w:r w:rsidR="00A87EC1" w:rsidRPr="00FF0812">
        <w:t xml:space="preserve"> </w:t>
      </w:r>
      <w:r w:rsidR="007602C0" w:rsidRPr="00FF0812">
        <w:t>and platelet count of 36</w:t>
      </w:r>
      <w:r w:rsidR="008D2CE8">
        <w:t>,</w:t>
      </w:r>
      <w:r w:rsidR="007602C0" w:rsidRPr="00B41EDB">
        <w:t>000/mm</w:t>
      </w:r>
      <w:r w:rsidR="007602C0" w:rsidRPr="00292393">
        <w:rPr>
          <w:vertAlign w:val="superscript"/>
        </w:rPr>
        <w:t>3</w:t>
      </w:r>
      <w:r w:rsidR="007602C0" w:rsidRPr="00D55A92">
        <w:t xml:space="preserve">. </w:t>
      </w:r>
    </w:p>
    <w:p w:rsidR="008D2CE8" w:rsidRDefault="008D2CE8" w:rsidP="007709C1">
      <w:pPr>
        <w:pStyle w:val="Default"/>
        <w:spacing w:after="120" w:line="480" w:lineRule="auto"/>
      </w:pPr>
    </w:p>
    <w:p w:rsidR="00A87EC1" w:rsidRPr="00FF0812" w:rsidRDefault="008D2CE8" w:rsidP="007709C1">
      <w:pPr>
        <w:pStyle w:val="Default"/>
        <w:spacing w:after="120" w:line="480" w:lineRule="auto"/>
      </w:pPr>
      <w:r>
        <w:t>What is t</w:t>
      </w:r>
      <w:r w:rsidR="007602C0" w:rsidRPr="00D55A92">
        <w:t>he most likely cause of the infiltrate and respiratory symptoms</w:t>
      </w:r>
      <w:r w:rsidR="007602C0" w:rsidRPr="00FF0812">
        <w:t xml:space="preserve"> and the most appropriate initial treatment</w:t>
      </w:r>
      <w:r>
        <w:t>?</w:t>
      </w:r>
    </w:p>
    <w:p w:rsidR="00016B9E" w:rsidRPr="00FF0812" w:rsidRDefault="00016B9E" w:rsidP="007709C1">
      <w:pPr>
        <w:pStyle w:val="Default"/>
        <w:spacing w:after="120" w:line="480" w:lineRule="auto"/>
      </w:pPr>
    </w:p>
    <w:p w:rsidR="00A87EC1" w:rsidRPr="00B41EDB" w:rsidRDefault="007602C0" w:rsidP="007709C1">
      <w:pPr>
        <w:pStyle w:val="Default"/>
        <w:spacing w:after="120" w:line="480" w:lineRule="auto"/>
      </w:pPr>
      <w:r w:rsidRPr="00FF0812">
        <w:t>A.</w:t>
      </w:r>
      <w:r w:rsidR="00A87EC1" w:rsidRPr="00FF0812">
        <w:tab/>
      </w:r>
      <w:r w:rsidRPr="00FF0812">
        <w:t>Hyperleukocytosis; initiation of induction chemotherapy</w:t>
      </w:r>
    </w:p>
    <w:p w:rsidR="007602C0" w:rsidRPr="00D55A92" w:rsidRDefault="007602C0" w:rsidP="007709C1">
      <w:pPr>
        <w:pStyle w:val="Default"/>
        <w:spacing w:after="120" w:line="480" w:lineRule="auto"/>
      </w:pPr>
      <w:r w:rsidRPr="00292393">
        <w:rPr>
          <w:highlight w:val="yellow"/>
        </w:rPr>
        <w:t>B.</w:t>
      </w:r>
      <w:r w:rsidR="00A87EC1" w:rsidRPr="00292393">
        <w:rPr>
          <w:highlight w:val="yellow"/>
        </w:rPr>
        <w:tab/>
      </w:r>
      <w:proofErr w:type="spellStart"/>
      <w:r w:rsidRPr="00292393">
        <w:rPr>
          <w:highlight w:val="yellow"/>
        </w:rPr>
        <w:t>Hyperleukocytosis</w:t>
      </w:r>
      <w:proofErr w:type="spellEnd"/>
      <w:r w:rsidRPr="00292393">
        <w:rPr>
          <w:highlight w:val="yellow"/>
        </w:rPr>
        <w:t xml:space="preserve">; </w:t>
      </w:r>
      <w:proofErr w:type="spellStart"/>
      <w:r w:rsidR="009E6E26" w:rsidRPr="00292393">
        <w:rPr>
          <w:highlight w:val="yellow"/>
        </w:rPr>
        <w:t>leuk</w:t>
      </w:r>
      <w:r w:rsidR="009E6E26" w:rsidRPr="00D55A92">
        <w:rPr>
          <w:highlight w:val="yellow"/>
        </w:rPr>
        <w:t>a</w:t>
      </w:r>
      <w:r w:rsidR="009E6E26" w:rsidRPr="00292393">
        <w:rPr>
          <w:highlight w:val="yellow"/>
        </w:rPr>
        <w:t>pheresis</w:t>
      </w:r>
      <w:proofErr w:type="spellEnd"/>
      <w:r w:rsidR="009E6E26" w:rsidRPr="00292393">
        <w:rPr>
          <w:highlight w:val="yellow"/>
        </w:rPr>
        <w:t xml:space="preserve"> </w:t>
      </w:r>
      <w:r w:rsidRPr="00292393">
        <w:rPr>
          <w:highlight w:val="yellow"/>
        </w:rPr>
        <w:t>or manual exchange transfusion</w:t>
      </w:r>
      <w:r w:rsidR="00F7510F" w:rsidRPr="00292393">
        <w:rPr>
          <w:highlight w:val="yellow"/>
        </w:rPr>
        <w:t xml:space="preserve"> and initiation of induction chemotherapy</w:t>
      </w:r>
    </w:p>
    <w:p w:rsidR="00A87EC1" w:rsidRPr="00FF0812" w:rsidRDefault="007602C0" w:rsidP="007709C1">
      <w:pPr>
        <w:pStyle w:val="Default"/>
        <w:spacing w:after="120" w:line="480" w:lineRule="auto"/>
      </w:pPr>
      <w:r w:rsidRPr="005B60C6">
        <w:t>C.</w:t>
      </w:r>
      <w:r w:rsidR="00A87EC1" w:rsidRPr="00FF0812">
        <w:tab/>
      </w:r>
      <w:r w:rsidR="009E6E26" w:rsidRPr="00FF0812">
        <w:rPr>
          <w:color w:val="222222"/>
          <w:shd w:val="clear" w:color="auto" w:fill="FFFFFF"/>
        </w:rPr>
        <w:t xml:space="preserve">Respiratory syncytial virus </w:t>
      </w:r>
      <w:r w:rsidRPr="00FF0812">
        <w:t>bronchiolitis; ribavirin</w:t>
      </w:r>
    </w:p>
    <w:p w:rsidR="00A87EC1" w:rsidRPr="00B41EDB" w:rsidRDefault="007602C0" w:rsidP="007709C1">
      <w:pPr>
        <w:pStyle w:val="Default"/>
        <w:spacing w:after="120" w:line="480" w:lineRule="auto"/>
      </w:pPr>
      <w:r w:rsidRPr="00FF0812">
        <w:t>D.</w:t>
      </w:r>
      <w:r w:rsidR="00A87EC1" w:rsidRPr="00FF0812">
        <w:tab/>
      </w:r>
      <w:r w:rsidRPr="00FF0812">
        <w:t>Mycoplasma pneumonia; azithromycin</w:t>
      </w:r>
    </w:p>
    <w:p w:rsidR="00A87EC1" w:rsidRPr="007E0162" w:rsidRDefault="007602C0" w:rsidP="007709C1">
      <w:pPr>
        <w:pStyle w:val="Default"/>
        <w:spacing w:after="120" w:line="480" w:lineRule="auto"/>
      </w:pPr>
      <w:r w:rsidRPr="00342ADD">
        <w:t>E.</w:t>
      </w:r>
      <w:r w:rsidR="00A87EC1" w:rsidRPr="00342ADD">
        <w:tab/>
      </w:r>
      <w:r w:rsidRPr="00342ADD">
        <w:t>Reactive airway disease; prednisone and albute</w:t>
      </w:r>
      <w:r w:rsidRPr="007E0162">
        <w:t>rol</w:t>
      </w:r>
    </w:p>
    <w:p w:rsidR="00016B9E" w:rsidRPr="00F7072E" w:rsidRDefault="00016B9E" w:rsidP="007709C1">
      <w:pPr>
        <w:pStyle w:val="Default"/>
        <w:spacing w:after="120" w:line="480" w:lineRule="auto"/>
      </w:pPr>
    </w:p>
    <w:p w:rsidR="00F7072E" w:rsidRDefault="007602C0" w:rsidP="007709C1">
      <w:pPr>
        <w:pStyle w:val="Default"/>
        <w:spacing w:after="120" w:line="480" w:lineRule="auto"/>
        <w:rPr>
          <w:b/>
        </w:rPr>
      </w:pPr>
      <w:r w:rsidRPr="00F7072E">
        <w:rPr>
          <w:b/>
          <w:bCs/>
        </w:rPr>
        <w:t>Explanation</w:t>
      </w:r>
    </w:p>
    <w:p w:rsidR="00016B9E" w:rsidRPr="00DA4EA5" w:rsidRDefault="003F4AAA" w:rsidP="007709C1">
      <w:pPr>
        <w:pStyle w:val="Default"/>
        <w:spacing w:after="120" w:line="480" w:lineRule="auto"/>
      </w:pPr>
      <w:r w:rsidRPr="00FF0812">
        <w:t>WBC</w:t>
      </w:r>
      <w:r w:rsidR="007602C0" w:rsidRPr="00FF0812">
        <w:t xml:space="preserve"> counts </w:t>
      </w:r>
      <w:r w:rsidR="009E6E26" w:rsidRPr="00FF0812">
        <w:t>greater than</w:t>
      </w:r>
      <w:r w:rsidR="007602C0" w:rsidRPr="00FF0812">
        <w:t xml:space="preserve"> 100</w:t>
      </w:r>
      <w:r w:rsidR="00DA4EA5">
        <w:t>,</w:t>
      </w:r>
      <w:r w:rsidR="007602C0" w:rsidRPr="00FF0812">
        <w:t>000/mm</w:t>
      </w:r>
      <w:r w:rsidR="007602C0" w:rsidRPr="00292393">
        <w:rPr>
          <w:vertAlign w:val="superscript"/>
        </w:rPr>
        <w:t>3</w:t>
      </w:r>
      <w:r w:rsidR="007602C0" w:rsidRPr="00D55A92">
        <w:t xml:space="preserve"> are associated with the clinical syndrome of hyperleukocytosis, especially when the cause of the elevated white count is </w:t>
      </w:r>
      <w:r w:rsidR="009E6E26" w:rsidRPr="00FF0812">
        <w:t>acute myeloid leukemia</w:t>
      </w:r>
      <w:r w:rsidR="007602C0" w:rsidRPr="00FF0812">
        <w:t>. Clinical features of hyperleukocytosis can include CNS findings (</w:t>
      </w:r>
      <w:r w:rsidRPr="00FF0812">
        <w:t xml:space="preserve">eg, </w:t>
      </w:r>
      <w:r w:rsidR="007602C0" w:rsidRPr="00FF0812">
        <w:t>lethargy, focal neurologic deficits, intracranial bleeding, hemorrhagic stroke</w:t>
      </w:r>
      <w:r w:rsidRPr="00FF0812">
        <w:t>)</w:t>
      </w:r>
      <w:r w:rsidR="007602C0" w:rsidRPr="00FF0812">
        <w:t>, respiratory findings (tachypnea, dyspnea, hypoxia</w:t>
      </w:r>
      <w:r w:rsidRPr="00932172">
        <w:t>,</w:t>
      </w:r>
      <w:r w:rsidR="007602C0" w:rsidRPr="00932172">
        <w:t xml:space="preserve"> and diffuse interstitial infiltrates)</w:t>
      </w:r>
      <w:r w:rsidR="009E6E26" w:rsidRPr="008D2CE8">
        <w:t>,</w:t>
      </w:r>
      <w:r w:rsidR="007602C0" w:rsidRPr="008D2CE8">
        <w:t xml:space="preserve"> and renal dysfunction (</w:t>
      </w:r>
      <w:r w:rsidR="007602C0" w:rsidRPr="00F7072E">
        <w:t xml:space="preserve">often complicated by concomitant tumor lysis syndrome). The pathophysiology of hyperleukocytosis includes increased viscosity of blood and resultant congestion within the capillary beds of the affected organs. Hyperleukocytosis is a medical emergency that requires immediate “debulking” of the circulating tumor burden, which is best accomplished </w:t>
      </w:r>
      <w:r w:rsidR="007602C0" w:rsidRPr="00DA4EA5">
        <w:t>by manual exchange transfusion or by leukapheresis. Initiation of chemotherapy should proceed as soon as possible but should not be the first step in management. The other choices are less likely in t</w:t>
      </w:r>
      <w:r w:rsidR="00016B9E" w:rsidRPr="00DA4EA5">
        <w:t>he clinical scenario presented.</w:t>
      </w:r>
    </w:p>
    <w:p w:rsidR="00016B9E" w:rsidRPr="00292393" w:rsidRDefault="00016B9E" w:rsidP="007709C1">
      <w:pPr>
        <w:pStyle w:val="Default"/>
        <w:spacing w:after="120" w:line="480" w:lineRule="auto"/>
      </w:pPr>
    </w:p>
    <w:p w:rsidR="00DA4EA5" w:rsidRDefault="00812806" w:rsidP="007709C1">
      <w:pPr>
        <w:pStyle w:val="Default"/>
        <w:spacing w:after="120" w:line="480" w:lineRule="auto"/>
      </w:pPr>
      <w:r w:rsidRPr="00292393">
        <w:t>10</w:t>
      </w:r>
      <w:r w:rsidR="007602C0" w:rsidRPr="00292393">
        <w:t>.</w:t>
      </w:r>
      <w:r w:rsidR="00016B9E" w:rsidRPr="00292393">
        <w:tab/>
      </w:r>
      <w:r w:rsidR="00AA5845" w:rsidRPr="00292393">
        <w:rPr>
          <w:shd w:val="clear" w:color="auto" w:fill="FFFFFF"/>
        </w:rPr>
        <w:t>Fluorescence in situ hybridization</w:t>
      </w:r>
      <w:r w:rsidR="00AA5845" w:rsidRPr="00292393" w:rsidDel="00AA5845">
        <w:t xml:space="preserve"> </w:t>
      </w:r>
      <w:r w:rsidR="007602C0" w:rsidRPr="00292393">
        <w:t xml:space="preserve">testing on the peripheral blood of </w:t>
      </w:r>
      <w:r w:rsidR="00AA73C3" w:rsidRPr="00292393">
        <w:t>a 3</w:t>
      </w:r>
      <w:r w:rsidR="00016B9E" w:rsidRPr="00292393">
        <w:t>-</w:t>
      </w:r>
      <w:r w:rsidR="00AA73C3" w:rsidRPr="00292393">
        <w:t>month</w:t>
      </w:r>
      <w:r w:rsidR="00016B9E" w:rsidRPr="00292393">
        <w:t>-</w:t>
      </w:r>
      <w:r w:rsidR="00AA73C3" w:rsidRPr="00292393">
        <w:t xml:space="preserve">old </w:t>
      </w:r>
      <w:r w:rsidR="009E6E26" w:rsidRPr="00292393">
        <w:t xml:space="preserve">boy </w:t>
      </w:r>
      <w:r w:rsidR="00AA73C3" w:rsidRPr="00292393">
        <w:t>with newly diagnosed acute leukemia</w:t>
      </w:r>
      <w:r w:rsidR="007602C0" w:rsidRPr="00292393">
        <w:t xml:space="preserve"> reveals rearrangement of the MLL gene at 11q23. Flow cytometry and morphology are consistent with </w:t>
      </w:r>
      <w:r w:rsidR="009E6E26" w:rsidRPr="00292393">
        <w:t>acute myeloid leukemia (</w:t>
      </w:r>
      <w:r w:rsidR="007602C0" w:rsidRPr="00292393">
        <w:t>AML</w:t>
      </w:r>
      <w:r w:rsidR="009E6E26" w:rsidRPr="00292393">
        <w:t>)</w:t>
      </w:r>
      <w:r w:rsidR="007602C0" w:rsidRPr="00292393">
        <w:t xml:space="preserve"> with monocytic differentiation. The patient has an identical twin brother</w:t>
      </w:r>
      <w:r w:rsidR="009E6E26" w:rsidRPr="00292393">
        <w:t>,</w:t>
      </w:r>
      <w:r w:rsidR="007602C0" w:rsidRPr="00292393">
        <w:t xml:space="preserve"> who is currently asymptomatic, and three older healthy siblings. There is no family history of leukemia or other blood disorders. </w:t>
      </w:r>
    </w:p>
    <w:p w:rsidR="00DA4EA5" w:rsidRDefault="00DA4EA5" w:rsidP="007709C1">
      <w:pPr>
        <w:pStyle w:val="Default"/>
        <w:spacing w:after="120" w:line="480" w:lineRule="auto"/>
      </w:pPr>
    </w:p>
    <w:p w:rsidR="00A87EC1" w:rsidRPr="00DA4EA5" w:rsidRDefault="007602C0" w:rsidP="007709C1">
      <w:pPr>
        <w:pStyle w:val="Default"/>
        <w:spacing w:after="120" w:line="480" w:lineRule="auto"/>
      </w:pPr>
      <w:r w:rsidRPr="00DA4EA5">
        <w:t>What do you tell the family regarding the healthy twin?</w:t>
      </w:r>
    </w:p>
    <w:p w:rsidR="00016B9E" w:rsidRPr="00D87F94" w:rsidRDefault="00016B9E" w:rsidP="007709C1">
      <w:pPr>
        <w:pStyle w:val="Default"/>
        <w:spacing w:after="120" w:line="480" w:lineRule="auto"/>
      </w:pPr>
    </w:p>
    <w:p w:rsidR="00A87EC1" w:rsidRPr="00292393" w:rsidRDefault="007602C0" w:rsidP="007709C1">
      <w:pPr>
        <w:pStyle w:val="Default"/>
        <w:spacing w:after="120" w:line="480" w:lineRule="auto"/>
      </w:pPr>
      <w:r w:rsidRPr="00CD4542">
        <w:t>A.</w:t>
      </w:r>
      <w:r w:rsidR="00016B9E" w:rsidRPr="00292393">
        <w:tab/>
      </w:r>
      <w:r w:rsidRPr="00292393">
        <w:t>The probability of the healthy twin developing AML is very low (</w:t>
      </w:r>
      <w:r w:rsidR="00016B9E" w:rsidRPr="00292393">
        <w:t xml:space="preserve">less than </w:t>
      </w:r>
      <w:r w:rsidRPr="00292393">
        <w:t xml:space="preserve">1%) and is no different </w:t>
      </w:r>
      <w:r w:rsidR="003F4AAA" w:rsidRPr="00292393">
        <w:t xml:space="preserve">from </w:t>
      </w:r>
      <w:r w:rsidRPr="00292393">
        <w:t>the risk of the older siblings developing AML.</w:t>
      </w:r>
    </w:p>
    <w:p w:rsidR="00A87EC1" w:rsidRPr="00292393" w:rsidRDefault="007602C0" w:rsidP="007709C1">
      <w:pPr>
        <w:pStyle w:val="Default"/>
        <w:spacing w:after="120" w:line="480" w:lineRule="auto"/>
      </w:pPr>
      <w:r w:rsidRPr="00292393">
        <w:t>B.</w:t>
      </w:r>
      <w:r w:rsidR="00016B9E" w:rsidRPr="00292393">
        <w:tab/>
      </w:r>
      <w:r w:rsidRPr="00292393">
        <w:t>The probability of the healthy twin developing AML is about 10%, and</w:t>
      </w:r>
      <w:r w:rsidR="007A63A2" w:rsidRPr="00292393">
        <w:t xml:space="preserve"> if he does develop AML,</w:t>
      </w:r>
      <w:r w:rsidRPr="00292393">
        <w:t xml:space="preserve"> it will </w:t>
      </w:r>
      <w:r w:rsidR="003F4AAA" w:rsidRPr="00292393">
        <w:t xml:space="preserve">probably </w:t>
      </w:r>
      <w:r w:rsidRPr="00292393">
        <w:t>take years</w:t>
      </w:r>
      <w:r w:rsidR="007A63A2" w:rsidRPr="00292393">
        <w:t xml:space="preserve"> for the AML to develop</w:t>
      </w:r>
      <w:r w:rsidRPr="00292393">
        <w:t>.</w:t>
      </w:r>
    </w:p>
    <w:p w:rsidR="00A87EC1" w:rsidRPr="00292393" w:rsidRDefault="007602C0" w:rsidP="007709C1">
      <w:pPr>
        <w:pStyle w:val="Default"/>
        <w:spacing w:after="120" w:line="480" w:lineRule="auto"/>
      </w:pPr>
      <w:r w:rsidRPr="00292393">
        <w:t>C.</w:t>
      </w:r>
      <w:r w:rsidR="00016B9E" w:rsidRPr="00292393">
        <w:tab/>
      </w:r>
      <w:r w:rsidRPr="00292393">
        <w:t>The probability of the healthy twin developing AML is very high (</w:t>
      </w:r>
      <w:r w:rsidR="00016B9E" w:rsidRPr="00292393">
        <w:t xml:space="preserve">more than </w:t>
      </w:r>
      <w:r w:rsidRPr="00292393">
        <w:t xml:space="preserve">50%), but it will </w:t>
      </w:r>
      <w:r w:rsidR="003F4AAA" w:rsidRPr="00292393">
        <w:t xml:space="preserve">probably </w:t>
      </w:r>
      <w:r w:rsidRPr="00292393">
        <w:t xml:space="preserve">take years for the twin to </w:t>
      </w:r>
      <w:r w:rsidR="007A63A2" w:rsidRPr="00292393">
        <w:t>develop AML</w:t>
      </w:r>
      <w:r w:rsidRPr="00292393">
        <w:t>.</w:t>
      </w:r>
    </w:p>
    <w:p w:rsidR="00A87EC1" w:rsidRPr="00D55A92" w:rsidRDefault="007602C0" w:rsidP="007709C1">
      <w:pPr>
        <w:pStyle w:val="Default"/>
        <w:spacing w:after="120" w:line="480" w:lineRule="auto"/>
      </w:pPr>
      <w:r w:rsidRPr="00292393">
        <w:rPr>
          <w:highlight w:val="yellow"/>
        </w:rPr>
        <w:t>D.</w:t>
      </w:r>
      <w:r w:rsidR="00016B9E" w:rsidRPr="00292393">
        <w:rPr>
          <w:highlight w:val="yellow"/>
        </w:rPr>
        <w:tab/>
      </w:r>
      <w:r w:rsidRPr="00292393">
        <w:rPr>
          <w:highlight w:val="yellow"/>
        </w:rPr>
        <w:t xml:space="preserve">The probability of the healthy twin developing AML is </w:t>
      </w:r>
      <w:r w:rsidR="007A63A2" w:rsidRPr="00292393">
        <w:rPr>
          <w:highlight w:val="yellow"/>
        </w:rPr>
        <w:t>very</w:t>
      </w:r>
      <w:r w:rsidRPr="00292393">
        <w:rPr>
          <w:highlight w:val="yellow"/>
        </w:rPr>
        <w:t xml:space="preserve"> high (</w:t>
      </w:r>
      <w:r w:rsidR="00016B9E" w:rsidRPr="00D55A92">
        <w:rPr>
          <w:highlight w:val="yellow"/>
        </w:rPr>
        <w:t xml:space="preserve">more than </w:t>
      </w:r>
      <w:r w:rsidRPr="00292393">
        <w:rPr>
          <w:highlight w:val="yellow"/>
        </w:rPr>
        <w:t>50%) and is likely to occur within weeks to months, so the twin should be followed very closely</w:t>
      </w:r>
      <w:r w:rsidR="009E6E26" w:rsidRPr="00D55A92">
        <w:rPr>
          <w:highlight w:val="yellow"/>
        </w:rPr>
        <w:t>,</w:t>
      </w:r>
      <w:r w:rsidRPr="00292393">
        <w:rPr>
          <w:highlight w:val="yellow"/>
        </w:rPr>
        <w:t xml:space="preserve"> with frequent </w:t>
      </w:r>
      <w:r w:rsidR="00AC5EB5" w:rsidRPr="00292393">
        <w:rPr>
          <w:highlight w:val="yellow"/>
        </w:rPr>
        <w:t>(every 1</w:t>
      </w:r>
      <w:r w:rsidR="00DA4EA5">
        <w:rPr>
          <w:highlight w:val="yellow"/>
        </w:rPr>
        <w:t xml:space="preserve"> to </w:t>
      </w:r>
      <w:r w:rsidR="00AC5EB5" w:rsidRPr="00292393">
        <w:rPr>
          <w:highlight w:val="yellow"/>
        </w:rPr>
        <w:t xml:space="preserve">2 weeks) </w:t>
      </w:r>
      <w:r w:rsidRPr="00292393">
        <w:rPr>
          <w:highlight w:val="yellow"/>
        </w:rPr>
        <w:t>exams and blood work.</w:t>
      </w:r>
    </w:p>
    <w:p w:rsidR="00016B9E" w:rsidRPr="00FF0812" w:rsidRDefault="00016B9E" w:rsidP="007709C1">
      <w:pPr>
        <w:pStyle w:val="Default"/>
        <w:spacing w:after="120" w:line="480" w:lineRule="auto"/>
      </w:pPr>
    </w:p>
    <w:p w:rsidR="00DA4EA5" w:rsidRDefault="007602C0" w:rsidP="007709C1">
      <w:pPr>
        <w:pStyle w:val="Default"/>
        <w:spacing w:after="120" w:line="480" w:lineRule="auto"/>
        <w:rPr>
          <w:b/>
        </w:rPr>
      </w:pPr>
      <w:r w:rsidRPr="00FF0812">
        <w:rPr>
          <w:b/>
          <w:bCs/>
        </w:rPr>
        <w:t>Explanation</w:t>
      </w:r>
    </w:p>
    <w:p w:rsidR="00016B9E" w:rsidRPr="00292393" w:rsidRDefault="007602C0" w:rsidP="007709C1">
      <w:pPr>
        <w:pStyle w:val="Default"/>
        <w:spacing w:after="120" w:line="480" w:lineRule="auto"/>
      </w:pPr>
      <w:r w:rsidRPr="00D55A92">
        <w:t>The concordance rate of leukemia in monozygotic twins is variable depending on the age that the first twin develops leukemia. In this case, the first twin was diagnosed in infancy</w:t>
      </w:r>
      <w:r w:rsidRPr="00FF0812">
        <w:t xml:space="preserve"> and, like most infant leukemias, </w:t>
      </w:r>
      <w:r w:rsidR="009E6E26" w:rsidRPr="00FF0812">
        <w:t xml:space="preserve">his </w:t>
      </w:r>
      <w:r w:rsidRPr="00FF0812">
        <w:t xml:space="preserve">was characterized by </w:t>
      </w:r>
      <w:r w:rsidRPr="00FF0812">
        <w:lastRenderedPageBreak/>
        <w:t>rearrangement of the MLL gene at 11q23. The concordance rate in such cases is very high</w:t>
      </w:r>
      <w:r w:rsidR="00AC5EB5" w:rsidRPr="00FF0812">
        <w:t xml:space="preserve"> (</w:t>
      </w:r>
      <w:r w:rsidR="009E6E26" w:rsidRPr="00FF0812">
        <w:t>and therefore</w:t>
      </w:r>
      <w:r w:rsidR="00AC5EB5" w:rsidRPr="00FF0812">
        <w:t xml:space="preserve"> </w:t>
      </w:r>
      <w:r w:rsidR="009E6E26" w:rsidRPr="00B41EDB">
        <w:t xml:space="preserve">answers </w:t>
      </w:r>
      <w:r w:rsidR="00AC5EB5" w:rsidRPr="00B41EDB">
        <w:t>A and B are not the best answers)</w:t>
      </w:r>
      <w:r w:rsidRPr="00342ADD">
        <w:t>, and typically the second twin develops leukemia within weeks to months of the first twin’s diagnosis</w:t>
      </w:r>
      <w:r w:rsidR="00AC5EB5" w:rsidRPr="00342ADD">
        <w:t xml:space="preserve"> (</w:t>
      </w:r>
      <w:r w:rsidR="009E6E26" w:rsidRPr="007E0162">
        <w:t>and therefore answer</w:t>
      </w:r>
      <w:r w:rsidR="00AC5EB5" w:rsidRPr="007E0162">
        <w:t xml:space="preserve"> C is not the best answer)</w:t>
      </w:r>
      <w:r w:rsidRPr="00DA4EA5">
        <w:t xml:space="preserve">. This indicates that infant leukemias typically initiate in utero (and so the </w:t>
      </w:r>
      <w:proofErr w:type="spellStart"/>
      <w:r w:rsidR="003F4AAA" w:rsidRPr="00DB6670">
        <w:t>pre</w:t>
      </w:r>
      <w:r w:rsidRPr="00DB6670">
        <w:t>leukemic</w:t>
      </w:r>
      <w:proofErr w:type="spellEnd"/>
      <w:r w:rsidRPr="00DB6670">
        <w:t xml:space="preserve"> clone </w:t>
      </w:r>
      <w:r w:rsidRPr="00CD4542">
        <w:t>or fully leuke</w:t>
      </w:r>
      <w:r w:rsidRPr="00292393">
        <w:t xml:space="preserve">mic clone is shared between the twins </w:t>
      </w:r>
      <w:r w:rsidR="009E6E26" w:rsidRPr="00292393">
        <w:t>because of</w:t>
      </w:r>
      <w:r w:rsidRPr="00292393">
        <w:t xml:space="preserve"> the common placental circulation that is commonly seen in monozygotic twins) and that preleukemic clones with MLL rearrangements are extremely likely to rapidly progress to full-blown leukemia. Answer B describes a situation in which the first twin was diagnosed in childhood rather than infancy. Answer A describes a situation in which the twins were dizygotic (fraternal)</w:t>
      </w:r>
      <w:r w:rsidR="009E6E26" w:rsidRPr="00292393">
        <w:t>,</w:t>
      </w:r>
      <w:r w:rsidRPr="00292393">
        <w:t xml:space="preserve"> and the placen</w:t>
      </w:r>
      <w:r w:rsidR="00016B9E" w:rsidRPr="00292393">
        <w:t>tal circulations were separate.</w:t>
      </w:r>
    </w:p>
    <w:p w:rsidR="00016B9E" w:rsidRPr="00292393" w:rsidRDefault="00016B9E" w:rsidP="007709C1">
      <w:pPr>
        <w:pStyle w:val="Default"/>
        <w:spacing w:after="120" w:line="480" w:lineRule="auto"/>
      </w:pPr>
    </w:p>
    <w:p w:rsidR="007C48B2" w:rsidRDefault="0092263D" w:rsidP="007709C1">
      <w:pPr>
        <w:pStyle w:val="Default"/>
        <w:spacing w:after="120" w:line="480" w:lineRule="auto"/>
      </w:pPr>
      <w:r w:rsidRPr="00292393">
        <w:t>11.</w:t>
      </w:r>
      <w:r w:rsidR="00016B9E" w:rsidRPr="00292393">
        <w:tab/>
      </w:r>
      <w:r w:rsidRPr="00292393">
        <w:t xml:space="preserve">A </w:t>
      </w:r>
      <w:r w:rsidR="00F7510F" w:rsidRPr="00292393">
        <w:t>15</w:t>
      </w:r>
      <w:r w:rsidRPr="00292393">
        <w:t xml:space="preserve">-year-old </w:t>
      </w:r>
      <w:r w:rsidR="00016B9E" w:rsidRPr="00292393">
        <w:t xml:space="preserve">boy </w:t>
      </w:r>
      <w:r w:rsidR="00892B4F" w:rsidRPr="00292393">
        <w:t>presents for a follow</w:t>
      </w:r>
      <w:r w:rsidR="00016B9E" w:rsidRPr="00292393">
        <w:t>-</w:t>
      </w:r>
      <w:r w:rsidR="00892B4F" w:rsidRPr="00292393">
        <w:t xml:space="preserve">up visit for localized Ewing sarcoma of the pelvis. He was diagnosed 18 months ago and completed therapy 6 months ago. Therapy included </w:t>
      </w:r>
      <w:r w:rsidR="004669AE" w:rsidRPr="00292393">
        <w:t xml:space="preserve">14 cycles of </w:t>
      </w:r>
      <w:r w:rsidR="00892B4F" w:rsidRPr="00292393">
        <w:t xml:space="preserve">standard chemotherapy and radiation for local control. He was last seen 3 months ago and had negative scans and normal blood work. He presents today with </w:t>
      </w:r>
      <w:r w:rsidR="004669AE" w:rsidRPr="00292393">
        <w:t xml:space="preserve">recent onset of fatigue, a </w:t>
      </w:r>
      <w:r w:rsidR="004669AE" w:rsidRPr="007C48B2">
        <w:t>white count of 90</w:t>
      </w:r>
      <w:r w:rsidR="007C48B2">
        <w:t>,</w:t>
      </w:r>
      <w:r w:rsidR="004669AE" w:rsidRPr="007C48B2">
        <w:t>000/mm</w:t>
      </w:r>
      <w:r w:rsidR="004669AE" w:rsidRPr="00292393">
        <w:rPr>
          <w:vertAlign w:val="superscript"/>
        </w:rPr>
        <w:t>3</w:t>
      </w:r>
      <w:r w:rsidR="004669AE" w:rsidRPr="00D55A92">
        <w:t>, hemoglobin of 6.9 g</w:t>
      </w:r>
      <w:r w:rsidR="004669AE" w:rsidRPr="00FF0812">
        <w:t>/</w:t>
      </w:r>
      <w:proofErr w:type="spellStart"/>
      <w:r w:rsidR="00016B9E" w:rsidRPr="00FF0812">
        <w:t>dL</w:t>
      </w:r>
      <w:proofErr w:type="spellEnd"/>
      <w:r w:rsidR="004669AE" w:rsidRPr="00FF0812">
        <w:t>, platelets of 40</w:t>
      </w:r>
      <w:r w:rsidR="007C48B2">
        <w:t>,</w:t>
      </w:r>
      <w:r w:rsidR="004669AE" w:rsidRPr="00FF0812">
        <w:t>000/mm</w:t>
      </w:r>
      <w:r w:rsidR="004669AE" w:rsidRPr="00292393">
        <w:rPr>
          <w:vertAlign w:val="superscript"/>
        </w:rPr>
        <w:t>3</w:t>
      </w:r>
      <w:r w:rsidR="000406F9" w:rsidRPr="00D55A92">
        <w:t>,</w:t>
      </w:r>
      <w:r w:rsidR="004669AE" w:rsidRPr="00FF0812">
        <w:t xml:space="preserve"> and </w:t>
      </w:r>
      <w:r w:rsidRPr="00FF0812">
        <w:t>hepatosplenomegaly</w:t>
      </w:r>
      <w:r w:rsidR="004669AE" w:rsidRPr="00FF0812">
        <w:t xml:space="preserve">. You suspect that he has therapy-related </w:t>
      </w:r>
      <w:r w:rsidR="000406F9" w:rsidRPr="00FF0812">
        <w:t>acute myeloid leukemia (</w:t>
      </w:r>
      <w:r w:rsidR="004669AE" w:rsidRPr="00342ADD">
        <w:t>AML</w:t>
      </w:r>
      <w:r w:rsidR="000406F9" w:rsidRPr="00342ADD">
        <w:t>)</w:t>
      </w:r>
      <w:r w:rsidR="004669AE" w:rsidRPr="00342ADD">
        <w:t xml:space="preserve">. </w:t>
      </w:r>
    </w:p>
    <w:p w:rsidR="007C48B2" w:rsidRDefault="007C48B2" w:rsidP="007709C1">
      <w:pPr>
        <w:pStyle w:val="Default"/>
        <w:spacing w:after="120" w:line="480" w:lineRule="auto"/>
      </w:pPr>
    </w:p>
    <w:p w:rsidR="00A87EC1" w:rsidRPr="00DA4EA5" w:rsidRDefault="004669AE" w:rsidP="007709C1">
      <w:pPr>
        <w:pStyle w:val="Default"/>
        <w:spacing w:after="120" w:line="480" w:lineRule="auto"/>
      </w:pPr>
      <w:r w:rsidRPr="00342ADD">
        <w:t xml:space="preserve">Of the following, which chemotherapy drug is </w:t>
      </w:r>
      <w:r w:rsidR="000406F9" w:rsidRPr="007E0162">
        <w:t xml:space="preserve">the </w:t>
      </w:r>
      <w:r w:rsidRPr="007E0162">
        <w:t xml:space="preserve">most likely </w:t>
      </w:r>
      <w:r w:rsidR="000406F9" w:rsidRPr="007E0162">
        <w:t>culprit</w:t>
      </w:r>
      <w:r w:rsidRPr="007E0162">
        <w:t>, and which cytogenetic abnormality is most likely to be present in the leukemia?</w:t>
      </w:r>
    </w:p>
    <w:p w:rsidR="00016B9E" w:rsidRPr="00DA4EA5" w:rsidRDefault="00016B9E" w:rsidP="007709C1">
      <w:pPr>
        <w:pStyle w:val="Default"/>
        <w:spacing w:after="120" w:line="480" w:lineRule="auto"/>
      </w:pPr>
    </w:p>
    <w:p w:rsidR="00A87EC1" w:rsidRPr="00292393" w:rsidRDefault="0092263D" w:rsidP="007709C1">
      <w:pPr>
        <w:pStyle w:val="Default"/>
        <w:spacing w:after="120" w:line="480" w:lineRule="auto"/>
      </w:pPr>
      <w:r w:rsidRPr="00CD4542">
        <w:t>A.</w:t>
      </w:r>
      <w:r w:rsidR="00016B9E" w:rsidRPr="00292393">
        <w:tab/>
      </w:r>
      <w:r w:rsidR="004669AE" w:rsidRPr="00292393">
        <w:t>Doxorubicin; monosomy 7</w:t>
      </w:r>
    </w:p>
    <w:p w:rsidR="00A87EC1" w:rsidRPr="00D55A92" w:rsidRDefault="0092263D" w:rsidP="007709C1">
      <w:pPr>
        <w:pStyle w:val="Default"/>
        <w:spacing w:after="120" w:line="480" w:lineRule="auto"/>
      </w:pPr>
      <w:r w:rsidRPr="00292393">
        <w:rPr>
          <w:highlight w:val="yellow"/>
        </w:rPr>
        <w:t>B.</w:t>
      </w:r>
      <w:r w:rsidR="00016B9E" w:rsidRPr="00D55A92">
        <w:rPr>
          <w:highlight w:val="yellow"/>
        </w:rPr>
        <w:tab/>
      </w:r>
      <w:r w:rsidR="004669AE" w:rsidRPr="00292393">
        <w:rPr>
          <w:highlight w:val="yellow"/>
        </w:rPr>
        <w:t xml:space="preserve">Etoposide; </w:t>
      </w:r>
      <w:proofErr w:type="gramStart"/>
      <w:r w:rsidR="004669AE" w:rsidRPr="00292393">
        <w:rPr>
          <w:highlight w:val="yellow"/>
        </w:rPr>
        <w:t>t(</w:t>
      </w:r>
      <w:proofErr w:type="gramEnd"/>
      <w:r w:rsidR="004669AE" w:rsidRPr="00292393">
        <w:rPr>
          <w:highlight w:val="yellow"/>
        </w:rPr>
        <w:t>9;11)</w:t>
      </w:r>
    </w:p>
    <w:p w:rsidR="00A87EC1" w:rsidRPr="00FF0812" w:rsidRDefault="0092263D" w:rsidP="007709C1">
      <w:pPr>
        <w:pStyle w:val="Default"/>
        <w:spacing w:after="120" w:line="480" w:lineRule="auto"/>
      </w:pPr>
      <w:r w:rsidRPr="00FF0812">
        <w:lastRenderedPageBreak/>
        <w:t>C.</w:t>
      </w:r>
      <w:r w:rsidR="00016B9E" w:rsidRPr="00FF0812">
        <w:tab/>
      </w:r>
      <w:r w:rsidR="004669AE" w:rsidRPr="00FF0812">
        <w:t xml:space="preserve">Ifosfamide; </w:t>
      </w:r>
      <w:proofErr w:type="gramStart"/>
      <w:r w:rsidR="004669AE" w:rsidRPr="00FF0812">
        <w:t>t(</w:t>
      </w:r>
      <w:proofErr w:type="gramEnd"/>
      <w:r w:rsidR="004669AE" w:rsidRPr="00FF0812">
        <w:t>9;11)</w:t>
      </w:r>
    </w:p>
    <w:p w:rsidR="00A87EC1" w:rsidRPr="00DB6670" w:rsidRDefault="0092263D" w:rsidP="007709C1">
      <w:pPr>
        <w:pStyle w:val="Default"/>
        <w:spacing w:after="120" w:line="480" w:lineRule="auto"/>
      </w:pPr>
      <w:r w:rsidRPr="008D2CE8">
        <w:t>D.</w:t>
      </w:r>
      <w:r w:rsidR="00016B9E" w:rsidRPr="008D2CE8">
        <w:tab/>
      </w:r>
      <w:r w:rsidR="004669AE" w:rsidRPr="00DA4EA5">
        <w:t>Etoposide; monosomy 7</w:t>
      </w:r>
    </w:p>
    <w:p w:rsidR="00A87EC1" w:rsidRPr="00292393" w:rsidRDefault="0092263D" w:rsidP="007709C1">
      <w:pPr>
        <w:pStyle w:val="Default"/>
        <w:spacing w:after="120" w:line="480" w:lineRule="auto"/>
      </w:pPr>
      <w:r w:rsidRPr="00CD4542">
        <w:t>E.</w:t>
      </w:r>
      <w:r w:rsidR="00016B9E" w:rsidRPr="00292393">
        <w:tab/>
      </w:r>
      <w:r w:rsidR="004669AE" w:rsidRPr="00292393">
        <w:t>Ifosfamide; monosomy 7</w:t>
      </w:r>
    </w:p>
    <w:p w:rsidR="00016B9E" w:rsidRPr="00292393" w:rsidRDefault="00016B9E" w:rsidP="007709C1">
      <w:pPr>
        <w:pStyle w:val="Default"/>
        <w:spacing w:after="120" w:line="480" w:lineRule="auto"/>
      </w:pPr>
    </w:p>
    <w:p w:rsidR="007C48B2" w:rsidRDefault="0092263D" w:rsidP="007709C1">
      <w:pPr>
        <w:pStyle w:val="Default"/>
        <w:spacing w:after="120" w:line="480" w:lineRule="auto"/>
        <w:rPr>
          <w:b/>
          <w:bCs/>
        </w:rPr>
      </w:pPr>
      <w:r w:rsidRPr="00292393">
        <w:rPr>
          <w:b/>
          <w:bCs/>
        </w:rPr>
        <w:t>Explanation</w:t>
      </w:r>
    </w:p>
    <w:p w:rsidR="00016B9E" w:rsidRPr="00292393" w:rsidRDefault="004669AE" w:rsidP="007709C1">
      <w:pPr>
        <w:pStyle w:val="Default"/>
        <w:spacing w:after="120" w:line="480" w:lineRule="auto"/>
        <w:rPr>
          <w:i/>
          <w:iCs/>
        </w:rPr>
      </w:pPr>
      <w:r w:rsidRPr="007C48B2">
        <w:t>Therapy</w:t>
      </w:r>
      <w:r w:rsidR="000406F9" w:rsidRPr="007C48B2">
        <w:t>-</w:t>
      </w:r>
      <w:r w:rsidRPr="007C48B2">
        <w:t>related myeloid neoplasms (</w:t>
      </w:r>
      <w:r w:rsidR="000406F9" w:rsidRPr="007C48B2">
        <w:t xml:space="preserve">therapy-related </w:t>
      </w:r>
      <w:r w:rsidR="000406F9" w:rsidRPr="007C48B2">
        <w:rPr>
          <w:shd w:val="clear" w:color="auto" w:fill="FFFFFF"/>
        </w:rPr>
        <w:t>myelodysplastic syndrome [</w:t>
      </w:r>
      <w:r w:rsidRPr="007C48B2">
        <w:t>t-MDS</w:t>
      </w:r>
      <w:r w:rsidR="000406F9" w:rsidRPr="007C48B2">
        <w:t>]</w:t>
      </w:r>
      <w:r w:rsidRPr="007C48B2">
        <w:t xml:space="preserve"> or t-AML) are a dreaded, and fortunately rare, complication of treatment with chemother</w:t>
      </w:r>
      <w:r w:rsidRPr="00CD4542">
        <w:t>apy. The two major classes of chemotherapy with the highest risk of t-MDS/AML are alkylating agents (</w:t>
      </w:r>
      <w:r w:rsidR="00016B9E" w:rsidRPr="00292393">
        <w:t xml:space="preserve">eg, </w:t>
      </w:r>
      <w:r w:rsidRPr="00292393">
        <w:t xml:space="preserve">cyclophosphamide, </w:t>
      </w:r>
      <w:proofErr w:type="spellStart"/>
      <w:r w:rsidRPr="00292393">
        <w:t>ifosfamide</w:t>
      </w:r>
      <w:proofErr w:type="spellEnd"/>
      <w:r w:rsidRPr="00292393">
        <w:t>) and topoisomerase inhibitors (</w:t>
      </w:r>
      <w:r w:rsidR="00016B9E" w:rsidRPr="00292393">
        <w:t xml:space="preserve">eg, </w:t>
      </w:r>
      <w:r w:rsidRPr="00292393">
        <w:t>etoposide, doxorubicin)</w:t>
      </w:r>
      <w:r w:rsidR="00F254F6" w:rsidRPr="00292393">
        <w:t>. The t-MDS/AML arising from these two classes of agents typically differs in two</w:t>
      </w:r>
      <w:r w:rsidR="0092263D" w:rsidRPr="00292393">
        <w:t xml:space="preserve"> </w:t>
      </w:r>
      <w:r w:rsidR="00F254F6" w:rsidRPr="00292393">
        <w:t>important ways</w:t>
      </w:r>
      <w:r w:rsidR="000406F9" w:rsidRPr="00292393">
        <w:t>.</w:t>
      </w:r>
      <w:r w:rsidR="00F254F6" w:rsidRPr="00292393">
        <w:t xml:space="preserve"> </w:t>
      </w:r>
      <w:r w:rsidR="000406F9" w:rsidRPr="00292393">
        <w:t xml:space="preserve">First, </w:t>
      </w:r>
      <w:r w:rsidR="00F254F6" w:rsidRPr="00292393">
        <w:t>t-MDS/AML arising after exposure to alkylators typically has a long latency (3</w:t>
      </w:r>
      <w:r w:rsidR="007C48B2">
        <w:t xml:space="preserve"> to </w:t>
      </w:r>
      <w:r w:rsidR="00F254F6" w:rsidRPr="007C48B2">
        <w:t xml:space="preserve">5 years) with a long </w:t>
      </w:r>
      <w:proofErr w:type="spellStart"/>
      <w:r w:rsidR="00016B9E" w:rsidRPr="007C48B2">
        <w:t>pre</w:t>
      </w:r>
      <w:r w:rsidR="00F254F6" w:rsidRPr="007C48B2">
        <w:t>leukemic</w:t>
      </w:r>
      <w:proofErr w:type="spellEnd"/>
      <w:r w:rsidR="00F254F6" w:rsidRPr="007C48B2">
        <w:t xml:space="preserve"> MDS phase, </w:t>
      </w:r>
      <w:r w:rsidR="000406F9" w:rsidRPr="007C48B2">
        <w:t xml:space="preserve">whereas </w:t>
      </w:r>
      <w:r w:rsidR="00F254F6" w:rsidRPr="007C48B2">
        <w:t>that arising after exposure to topoisomerase II inhibitors typically has a short latency (6</w:t>
      </w:r>
      <w:r w:rsidR="007C48B2">
        <w:t xml:space="preserve"> to </w:t>
      </w:r>
      <w:r w:rsidR="00F254F6" w:rsidRPr="007C48B2">
        <w:t>18 months) with a more explosive presentation</w:t>
      </w:r>
      <w:r w:rsidR="000406F9" w:rsidRPr="007C48B2">
        <w:t>.</w:t>
      </w:r>
      <w:r w:rsidR="00F254F6" w:rsidRPr="007C48B2">
        <w:t xml:space="preserve"> </w:t>
      </w:r>
      <w:r w:rsidR="000406F9" w:rsidRPr="007C48B2">
        <w:t xml:space="preserve">Second, </w:t>
      </w:r>
      <w:r w:rsidR="00F254F6" w:rsidRPr="007C48B2">
        <w:t>t-MDS/AML arising after alkylator exposure often carries high</w:t>
      </w:r>
      <w:r w:rsidR="000406F9" w:rsidRPr="00D87F94">
        <w:t>-</w:t>
      </w:r>
      <w:r w:rsidR="00F254F6" w:rsidRPr="00D87F94">
        <w:t>risk cytogenetic lesions such as monosomy 7 or 5q-, where</w:t>
      </w:r>
      <w:r w:rsidR="000406F9" w:rsidRPr="00CD4542">
        <w:t>as</w:t>
      </w:r>
      <w:r w:rsidR="00F254F6" w:rsidRPr="00292393">
        <w:t xml:space="preserve"> cases arising after topoisomerase II inhibitor exposure typically are most likely to harbor an MLL</w:t>
      </w:r>
      <w:r w:rsidR="003F4AAA" w:rsidRPr="00292393">
        <w:t xml:space="preserve"> </w:t>
      </w:r>
      <w:r w:rsidR="00F254F6" w:rsidRPr="00292393">
        <w:t xml:space="preserve">rearrangement, most commonly </w:t>
      </w:r>
      <w:proofErr w:type="gramStart"/>
      <w:r w:rsidR="00F254F6" w:rsidRPr="00292393">
        <w:t>t(</w:t>
      </w:r>
      <w:proofErr w:type="gramEnd"/>
      <w:r w:rsidR="00F254F6" w:rsidRPr="00292393">
        <w:t>9;11). Given the short latency and rapid progression in this case, answer B contains the most likely etiology and cytogenetic results.</w:t>
      </w:r>
    </w:p>
    <w:p w:rsidR="00016B9E" w:rsidRPr="00292393" w:rsidRDefault="00016B9E" w:rsidP="007709C1">
      <w:pPr>
        <w:pStyle w:val="Default"/>
        <w:spacing w:after="120" w:line="480" w:lineRule="auto"/>
      </w:pPr>
    </w:p>
    <w:p w:rsidR="00D87F94" w:rsidRDefault="007602C0" w:rsidP="007709C1">
      <w:pPr>
        <w:pStyle w:val="Default"/>
        <w:spacing w:after="120" w:line="480" w:lineRule="auto"/>
      </w:pPr>
      <w:r w:rsidRPr="00292393">
        <w:t>1</w:t>
      </w:r>
      <w:r w:rsidR="00812806" w:rsidRPr="00292393">
        <w:t>2</w:t>
      </w:r>
      <w:r w:rsidRPr="00292393">
        <w:t>.</w:t>
      </w:r>
      <w:r w:rsidR="00016B9E" w:rsidRPr="00292393">
        <w:tab/>
      </w:r>
      <w:r w:rsidRPr="00292393">
        <w:t>A 12</w:t>
      </w:r>
      <w:r w:rsidR="00016B9E" w:rsidRPr="00292393">
        <w:t>-</w:t>
      </w:r>
      <w:r w:rsidRPr="00292393">
        <w:t>year</w:t>
      </w:r>
      <w:r w:rsidR="00016B9E" w:rsidRPr="00292393">
        <w:t>-</w:t>
      </w:r>
      <w:r w:rsidRPr="00292393">
        <w:t xml:space="preserve">old </w:t>
      </w:r>
      <w:r w:rsidR="00016B9E" w:rsidRPr="00292393">
        <w:t xml:space="preserve">girl </w:t>
      </w:r>
      <w:r w:rsidRPr="00292393">
        <w:t xml:space="preserve">presents with a </w:t>
      </w:r>
      <w:r w:rsidRPr="00D87F94">
        <w:t xml:space="preserve">WBC </w:t>
      </w:r>
      <w:r w:rsidR="000406F9" w:rsidRPr="00D87F94">
        <w:t xml:space="preserve">count </w:t>
      </w:r>
      <w:r w:rsidRPr="00D87F94">
        <w:t>of 750</w:t>
      </w:r>
      <w:r w:rsidR="00D87F94">
        <w:t>,</w:t>
      </w:r>
      <w:r w:rsidRPr="00D87F94">
        <w:t>000/mm</w:t>
      </w:r>
      <w:r w:rsidRPr="00292393">
        <w:rPr>
          <w:vertAlign w:val="superscript"/>
        </w:rPr>
        <w:t>3</w:t>
      </w:r>
      <w:r w:rsidRPr="00D55A92">
        <w:t xml:space="preserve"> with 1% blasts and other immature myeloid cells at different stages of differentiation. Her only significant </w:t>
      </w:r>
      <w:r w:rsidRPr="00D55A92">
        <w:lastRenderedPageBreak/>
        <w:t>sign</w:t>
      </w:r>
      <w:r w:rsidR="000406F9" w:rsidRPr="00FF0812">
        <w:t xml:space="preserve"> or </w:t>
      </w:r>
      <w:r w:rsidRPr="00FF0812">
        <w:t>symptom is abdominal pain and a “swollen belly.” The platelet count is 220</w:t>
      </w:r>
      <w:r w:rsidR="00D87F94">
        <w:t>,</w:t>
      </w:r>
      <w:r w:rsidRPr="00FF0812">
        <w:t>000/mm</w:t>
      </w:r>
      <w:r w:rsidRPr="00292393">
        <w:rPr>
          <w:vertAlign w:val="superscript"/>
        </w:rPr>
        <w:t>3</w:t>
      </w:r>
      <w:r w:rsidR="000406F9" w:rsidRPr="00D55A92">
        <w:t>,</w:t>
      </w:r>
      <w:r w:rsidRPr="00FF0812">
        <w:t xml:space="preserve"> and the hemoglobin is 11 g/</w:t>
      </w:r>
      <w:proofErr w:type="spellStart"/>
      <w:r w:rsidR="008B4278" w:rsidRPr="00FF0812">
        <w:t>dL</w:t>
      </w:r>
      <w:proofErr w:type="spellEnd"/>
      <w:r w:rsidRPr="00FF0812">
        <w:t xml:space="preserve">. The uric acid is 3. </w:t>
      </w:r>
    </w:p>
    <w:p w:rsidR="00D87F94" w:rsidRDefault="00D87F94" w:rsidP="007709C1">
      <w:pPr>
        <w:pStyle w:val="Default"/>
        <w:spacing w:after="120" w:line="480" w:lineRule="auto"/>
      </w:pPr>
    </w:p>
    <w:p w:rsidR="00A87EC1" w:rsidRPr="00D87F94" w:rsidRDefault="00D87F94" w:rsidP="007709C1">
      <w:pPr>
        <w:pStyle w:val="Default"/>
        <w:spacing w:after="120" w:line="480" w:lineRule="auto"/>
      </w:pPr>
      <w:r>
        <w:t>What is t</w:t>
      </w:r>
      <w:r w:rsidR="007602C0" w:rsidRPr="00FF0812">
        <w:t>he most likely diagnosis and optimal treatment for this patient</w:t>
      </w:r>
      <w:r>
        <w:t>?</w:t>
      </w:r>
    </w:p>
    <w:p w:rsidR="00016B9E" w:rsidRPr="00D87F94" w:rsidRDefault="00016B9E" w:rsidP="007709C1">
      <w:pPr>
        <w:pStyle w:val="Default"/>
        <w:spacing w:after="120" w:line="480" w:lineRule="auto"/>
      </w:pPr>
    </w:p>
    <w:p w:rsidR="00A87EC1" w:rsidRPr="00D87F94" w:rsidRDefault="007602C0" w:rsidP="007709C1">
      <w:pPr>
        <w:pStyle w:val="Default"/>
        <w:spacing w:after="120" w:line="480" w:lineRule="auto"/>
      </w:pPr>
      <w:r w:rsidRPr="00D87F94">
        <w:t>A.</w:t>
      </w:r>
      <w:r w:rsidR="00016B9E" w:rsidRPr="00D87F94">
        <w:tab/>
      </w:r>
      <w:r w:rsidR="000406F9" w:rsidRPr="00D87F94">
        <w:t>Chronic myeloid leukemia (</w:t>
      </w:r>
      <w:r w:rsidRPr="00D87F94">
        <w:t>CML</w:t>
      </w:r>
      <w:r w:rsidR="000406F9" w:rsidRPr="00D87F94">
        <w:t>)</w:t>
      </w:r>
      <w:r w:rsidRPr="00D87F94">
        <w:t xml:space="preserve"> in accelerated phase; treat with </w:t>
      </w:r>
      <w:r w:rsidR="005E2FED" w:rsidRPr="00D87F94">
        <w:t>imatinib</w:t>
      </w:r>
      <w:r w:rsidRPr="00D87F94">
        <w:t xml:space="preserve"> and hydroxyurea</w:t>
      </w:r>
      <w:r w:rsidR="008B4278" w:rsidRPr="00D87F94">
        <w:t>.</w:t>
      </w:r>
    </w:p>
    <w:p w:rsidR="00A87EC1" w:rsidRPr="00FF0812" w:rsidRDefault="007602C0" w:rsidP="007709C1">
      <w:pPr>
        <w:pStyle w:val="Default"/>
        <w:spacing w:after="120" w:line="480" w:lineRule="auto"/>
      </w:pPr>
      <w:r w:rsidRPr="00292393">
        <w:rPr>
          <w:highlight w:val="yellow"/>
        </w:rPr>
        <w:t>B.</w:t>
      </w:r>
      <w:r w:rsidR="00016B9E" w:rsidRPr="00292393">
        <w:rPr>
          <w:highlight w:val="yellow"/>
        </w:rPr>
        <w:tab/>
      </w:r>
      <w:r w:rsidRPr="00292393">
        <w:rPr>
          <w:highlight w:val="yellow"/>
        </w:rPr>
        <w:t>CML in chronic phase; treat with imatinib</w:t>
      </w:r>
      <w:r w:rsidR="008B4278" w:rsidRPr="00D55A92">
        <w:t>.</w:t>
      </w:r>
    </w:p>
    <w:p w:rsidR="00A87EC1" w:rsidRPr="00292393" w:rsidRDefault="007602C0" w:rsidP="007709C1">
      <w:pPr>
        <w:pStyle w:val="Default"/>
        <w:spacing w:after="120" w:line="480" w:lineRule="auto"/>
      </w:pPr>
      <w:r w:rsidRPr="00FF0812">
        <w:t>C.</w:t>
      </w:r>
      <w:r w:rsidR="00016B9E" w:rsidRPr="00FF0812">
        <w:tab/>
      </w:r>
      <w:r w:rsidR="000406F9" w:rsidRPr="00FF0812">
        <w:rPr>
          <w:shd w:val="clear" w:color="auto" w:fill="FFFFFF"/>
        </w:rPr>
        <w:t>Myelodysplastic syndrome</w:t>
      </w:r>
      <w:r w:rsidR="000406F9" w:rsidRPr="00FF0812" w:rsidDel="000406F9">
        <w:t xml:space="preserve"> </w:t>
      </w:r>
      <w:r w:rsidRPr="00FF0812">
        <w:t xml:space="preserve">transforming into </w:t>
      </w:r>
      <w:r w:rsidR="000406F9" w:rsidRPr="00FF0812">
        <w:t>acute myeloid leukemia (</w:t>
      </w:r>
      <w:r w:rsidRPr="00FF0812">
        <w:t>AML</w:t>
      </w:r>
      <w:r w:rsidR="000406F9" w:rsidRPr="00B41EDB">
        <w:t>)</w:t>
      </w:r>
      <w:r w:rsidRPr="00342ADD">
        <w:t>; treat with induction chemotherapy followed by family donor ablative bone marrow transplantation once r</w:t>
      </w:r>
      <w:r w:rsidRPr="00CD4542">
        <w:t xml:space="preserve">emission </w:t>
      </w:r>
      <w:r w:rsidR="000406F9" w:rsidRPr="00292393">
        <w:t xml:space="preserve">is </w:t>
      </w:r>
      <w:r w:rsidRPr="00292393">
        <w:t>achieved</w:t>
      </w:r>
      <w:r w:rsidR="008B4278" w:rsidRPr="00292393">
        <w:t>.</w:t>
      </w:r>
    </w:p>
    <w:p w:rsidR="00A87EC1" w:rsidRPr="00292393" w:rsidRDefault="007602C0" w:rsidP="007709C1">
      <w:pPr>
        <w:pStyle w:val="Default"/>
        <w:spacing w:after="120" w:line="480" w:lineRule="auto"/>
      </w:pPr>
      <w:r w:rsidRPr="00292393">
        <w:t>D.</w:t>
      </w:r>
      <w:r w:rsidR="00016B9E" w:rsidRPr="00292393">
        <w:tab/>
      </w:r>
      <w:r w:rsidRPr="00292393">
        <w:t>CML in accelerated phase; treat with imatinib followed by matched family donor bone marrow transplantation</w:t>
      </w:r>
      <w:r w:rsidR="008B4278" w:rsidRPr="00292393">
        <w:t>.</w:t>
      </w:r>
    </w:p>
    <w:p w:rsidR="00A87EC1" w:rsidRPr="00292393" w:rsidRDefault="007602C0" w:rsidP="007709C1">
      <w:pPr>
        <w:pStyle w:val="Default"/>
        <w:spacing w:after="120" w:line="480" w:lineRule="auto"/>
      </w:pPr>
      <w:r w:rsidRPr="00292393">
        <w:t>E.</w:t>
      </w:r>
      <w:r w:rsidR="00016B9E" w:rsidRPr="00292393">
        <w:tab/>
      </w:r>
      <w:r w:rsidRPr="00292393">
        <w:t>AML; treat with induction chemotherapy</w:t>
      </w:r>
      <w:r w:rsidR="008B4278" w:rsidRPr="00292393">
        <w:t>.</w:t>
      </w:r>
    </w:p>
    <w:p w:rsidR="00016B9E" w:rsidRPr="00292393" w:rsidRDefault="00016B9E" w:rsidP="007709C1">
      <w:pPr>
        <w:pStyle w:val="Default"/>
        <w:spacing w:after="120" w:line="480" w:lineRule="auto"/>
      </w:pPr>
    </w:p>
    <w:p w:rsidR="00D87F94" w:rsidRDefault="007602C0" w:rsidP="007709C1">
      <w:pPr>
        <w:pStyle w:val="Default"/>
        <w:spacing w:after="120" w:line="480" w:lineRule="auto"/>
      </w:pPr>
      <w:r w:rsidRPr="00292393">
        <w:rPr>
          <w:b/>
          <w:bCs/>
        </w:rPr>
        <w:t>Explanation</w:t>
      </w:r>
    </w:p>
    <w:p w:rsidR="00016B9E" w:rsidRPr="00292393" w:rsidRDefault="007602C0" w:rsidP="007709C1">
      <w:pPr>
        <w:pStyle w:val="Default"/>
        <w:spacing w:after="120" w:line="480" w:lineRule="auto"/>
      </w:pPr>
      <w:r w:rsidRPr="00D87F94">
        <w:t>The high WBC with a “normal” maturation of the myeloid lineage in the peripheral blood (including only a small percentage of myeloblasts) along with minimal symptoms, in this case due to splenomegaly, is most characteristic of CML in chronic phase. The normal platelet count and hemoglobin are also consistent wi</w:t>
      </w:r>
      <w:r w:rsidRPr="00CD4542">
        <w:t xml:space="preserve">th this. Accelerated phase CML is characterized by </w:t>
      </w:r>
      <w:r w:rsidR="000406F9" w:rsidRPr="00292393">
        <w:t>at least</w:t>
      </w:r>
      <w:r w:rsidRPr="00292393">
        <w:t xml:space="preserve"> 10% but less than 30% leukemic blasts in the peripheral blood or bone marrow. In addition, thrombocytopenia with a platelet count of less than 100</w:t>
      </w:r>
      <w:r w:rsidR="00226E98">
        <w:t>,</w:t>
      </w:r>
      <w:r w:rsidRPr="00226E98">
        <w:t>000/mm</w:t>
      </w:r>
      <w:r w:rsidRPr="00292393">
        <w:rPr>
          <w:vertAlign w:val="superscript"/>
        </w:rPr>
        <w:t>3</w:t>
      </w:r>
      <w:r w:rsidRPr="00D55A92">
        <w:t xml:space="preserve"> usually accompanies</w:t>
      </w:r>
      <w:r w:rsidRPr="00FF0812">
        <w:t xml:space="preserve"> accelerated phase CML. AML is usually associated with increased blasts, anemia</w:t>
      </w:r>
      <w:r w:rsidR="00A83DDE" w:rsidRPr="00D87F94">
        <w:t>,</w:t>
      </w:r>
      <w:r w:rsidRPr="00D87F94">
        <w:t xml:space="preserve"> and thrombocytopenia without the “normal” maturation of the myeloid lineage observed on </w:t>
      </w:r>
      <w:r w:rsidRPr="00D87F94">
        <w:lastRenderedPageBreak/>
        <w:t xml:space="preserve">the peripheral smear. </w:t>
      </w:r>
      <w:proofErr w:type="spellStart"/>
      <w:r w:rsidRPr="00D87F94">
        <w:t>Imatinib</w:t>
      </w:r>
      <w:proofErr w:type="spellEnd"/>
      <w:r w:rsidRPr="00D87F94">
        <w:t xml:space="preserve"> (or a “second</w:t>
      </w:r>
      <w:r w:rsidR="00A83DDE" w:rsidRPr="00D87F94">
        <w:t>-</w:t>
      </w:r>
      <w:r w:rsidRPr="00226E98">
        <w:t>generation” tyrosine kinase inhibitor,</w:t>
      </w:r>
      <w:r w:rsidRPr="00CD4542">
        <w:t xml:space="preserve"> such as dasatinib or nilotinib) is almost always adequate initial therapy</w:t>
      </w:r>
      <w:r w:rsidR="008B4278" w:rsidRPr="00292393">
        <w:t>,</w:t>
      </w:r>
      <w:r w:rsidRPr="00292393">
        <w:t xml:space="preserve"> which will result in an effective cytoreduction in chronic phase CML </w:t>
      </w:r>
      <w:r w:rsidR="00A83DDE" w:rsidRPr="00292393">
        <w:t>and</w:t>
      </w:r>
      <w:r w:rsidR="00226E98">
        <w:t>,</w:t>
      </w:r>
      <w:r w:rsidRPr="00226E98">
        <w:t xml:space="preserve"> in a majority of cases</w:t>
      </w:r>
      <w:r w:rsidR="00226E98">
        <w:t>,</w:t>
      </w:r>
      <w:r w:rsidRPr="00226E98">
        <w:t xml:space="preserve"> </w:t>
      </w:r>
      <w:r w:rsidR="00A83DDE" w:rsidRPr="00226E98">
        <w:t xml:space="preserve">leads </w:t>
      </w:r>
      <w:r w:rsidRPr="00E51170">
        <w:t>to a cytogenetic remission</w:t>
      </w:r>
      <w:r w:rsidR="00A83DDE" w:rsidRPr="00CD4542">
        <w:t>,</w:t>
      </w:r>
      <w:r w:rsidRPr="00292393">
        <w:t xml:space="preserve"> although fewer molecular remissions are obtained. However, allogeneic </w:t>
      </w:r>
      <w:r w:rsidR="00A83DDE" w:rsidRPr="00292393">
        <w:rPr>
          <w:color w:val="222222"/>
          <w:shd w:val="clear" w:color="auto" w:fill="FFFFFF"/>
        </w:rPr>
        <w:t>hematopoietic stem cell transplant (</w:t>
      </w:r>
      <w:r w:rsidRPr="00292393">
        <w:t>HSCT</w:t>
      </w:r>
      <w:r w:rsidR="00A83DDE" w:rsidRPr="00292393">
        <w:t>)</w:t>
      </w:r>
      <w:r w:rsidRPr="00292393">
        <w:t xml:space="preserve"> remains the only known curative therapy for CML at this time. Until more information </w:t>
      </w:r>
      <w:r w:rsidR="00A83DDE" w:rsidRPr="00292393">
        <w:t xml:space="preserve">about </w:t>
      </w:r>
      <w:r w:rsidRPr="00292393">
        <w:t xml:space="preserve">drugs </w:t>
      </w:r>
      <w:r w:rsidR="00A83DDE" w:rsidRPr="00292393">
        <w:t xml:space="preserve">such as </w:t>
      </w:r>
      <w:proofErr w:type="spellStart"/>
      <w:r w:rsidRPr="00292393">
        <w:t>imatinib</w:t>
      </w:r>
      <w:proofErr w:type="spellEnd"/>
      <w:r w:rsidRPr="00292393">
        <w:t xml:space="preserve"> is obtained</w:t>
      </w:r>
      <w:r w:rsidR="00A83DDE" w:rsidRPr="00292393">
        <w:t>,</w:t>
      </w:r>
      <w:r w:rsidRPr="00292393">
        <w:t xml:space="preserve"> in terms of long-term follow-up, the role of al</w:t>
      </w:r>
      <w:r w:rsidR="00016B9E" w:rsidRPr="00292393">
        <w:t>logeneic HSCT is controversial.</w:t>
      </w:r>
    </w:p>
    <w:p w:rsidR="00016B9E" w:rsidRPr="00292393" w:rsidRDefault="00016B9E" w:rsidP="007709C1">
      <w:pPr>
        <w:pStyle w:val="Default"/>
        <w:spacing w:after="120" w:line="480" w:lineRule="auto"/>
      </w:pPr>
    </w:p>
    <w:p w:rsidR="00E51170" w:rsidRDefault="00812806" w:rsidP="007709C1">
      <w:pPr>
        <w:pStyle w:val="Default"/>
        <w:spacing w:after="120" w:line="480" w:lineRule="auto"/>
      </w:pPr>
      <w:r w:rsidRPr="00292393">
        <w:t>13</w:t>
      </w:r>
      <w:r w:rsidR="007602C0" w:rsidRPr="00292393">
        <w:t>.</w:t>
      </w:r>
      <w:r w:rsidR="00016B9E" w:rsidRPr="00292393">
        <w:tab/>
      </w:r>
      <w:r w:rsidR="007602C0" w:rsidRPr="00292393">
        <w:t>A 15</w:t>
      </w:r>
      <w:r w:rsidR="00016B9E" w:rsidRPr="00292393">
        <w:t>-</w:t>
      </w:r>
      <w:r w:rsidR="007602C0" w:rsidRPr="00292393">
        <w:t>year</w:t>
      </w:r>
      <w:r w:rsidR="00016B9E" w:rsidRPr="00292393">
        <w:t>-</w:t>
      </w:r>
      <w:r w:rsidR="007602C0" w:rsidRPr="00292393">
        <w:t xml:space="preserve">old </w:t>
      </w:r>
      <w:r w:rsidR="00016B9E" w:rsidRPr="00292393">
        <w:t>girl</w:t>
      </w:r>
      <w:r w:rsidR="007602C0" w:rsidRPr="00292393">
        <w:t xml:space="preserve"> has just been diagnosed with </w:t>
      </w:r>
      <w:r w:rsidR="00A83DDE" w:rsidRPr="00292393">
        <w:t>chronic myeloid leukemia,</w:t>
      </w:r>
      <w:r w:rsidRPr="00292393">
        <w:t xml:space="preserve"> and you have </w:t>
      </w:r>
      <w:r w:rsidR="007602C0" w:rsidRPr="00292393">
        <w:t>initiate</w:t>
      </w:r>
      <w:r w:rsidRPr="00292393">
        <w:t>d</w:t>
      </w:r>
      <w:r w:rsidR="007602C0" w:rsidRPr="00292393">
        <w:t xml:space="preserve"> therapy with </w:t>
      </w:r>
      <w:r w:rsidR="005E2FED" w:rsidRPr="00292393">
        <w:t xml:space="preserve">the tyrosine kinase inhibitor (TKI) </w:t>
      </w:r>
      <w:r w:rsidR="007602C0" w:rsidRPr="00292393">
        <w:t>imatinib</w:t>
      </w:r>
      <w:r w:rsidRPr="00292393">
        <w:t xml:space="preserve"> at 400 mg daily</w:t>
      </w:r>
      <w:r w:rsidR="007602C0" w:rsidRPr="00292393">
        <w:t xml:space="preserve">. </w:t>
      </w:r>
    </w:p>
    <w:p w:rsidR="00E51170" w:rsidRDefault="00E51170" w:rsidP="007709C1">
      <w:pPr>
        <w:pStyle w:val="Default"/>
        <w:spacing w:after="120" w:line="480" w:lineRule="auto"/>
      </w:pPr>
    </w:p>
    <w:p w:rsidR="00A87EC1" w:rsidRPr="00E51170" w:rsidRDefault="00E51170" w:rsidP="007709C1">
      <w:pPr>
        <w:pStyle w:val="Default"/>
        <w:spacing w:after="120" w:line="480" w:lineRule="auto"/>
      </w:pPr>
      <w:r>
        <w:t>What can y</w:t>
      </w:r>
      <w:r w:rsidR="007602C0" w:rsidRPr="00E51170">
        <w:t xml:space="preserve">ou </w:t>
      </w:r>
      <w:r w:rsidR="00812806" w:rsidRPr="00E51170">
        <w:t>anticipate</w:t>
      </w:r>
      <w:r>
        <w:t xml:space="preserve"> in this case?</w:t>
      </w:r>
    </w:p>
    <w:p w:rsidR="00016B9E" w:rsidRPr="00CD4542" w:rsidRDefault="00016B9E" w:rsidP="007709C1">
      <w:pPr>
        <w:pStyle w:val="Default"/>
        <w:spacing w:after="120" w:line="480" w:lineRule="auto"/>
      </w:pPr>
    </w:p>
    <w:p w:rsidR="00A87EC1" w:rsidRPr="00292393" w:rsidRDefault="007602C0" w:rsidP="007709C1">
      <w:pPr>
        <w:pStyle w:val="Default"/>
        <w:spacing w:after="120" w:line="480" w:lineRule="auto"/>
      </w:pPr>
      <w:r w:rsidRPr="00292393">
        <w:t>A.</w:t>
      </w:r>
      <w:r w:rsidR="00016B9E" w:rsidRPr="00292393">
        <w:tab/>
      </w:r>
      <w:r w:rsidR="00812806" w:rsidRPr="00292393">
        <w:t>C</w:t>
      </w:r>
      <w:r w:rsidRPr="00292393">
        <w:t>omplete hematologic and cytogenetic remission within 1 month</w:t>
      </w:r>
      <w:r w:rsidR="00812806" w:rsidRPr="00292393">
        <w:t xml:space="preserve"> and resolution of </w:t>
      </w:r>
      <w:r w:rsidRPr="00292393">
        <w:t xml:space="preserve">splenomegaly </w:t>
      </w:r>
      <w:r w:rsidR="00812806" w:rsidRPr="00292393">
        <w:t>within</w:t>
      </w:r>
      <w:r w:rsidRPr="00292393">
        <w:t xml:space="preserve"> 6 months</w:t>
      </w:r>
      <w:r w:rsidR="00812806" w:rsidRPr="00292393">
        <w:t xml:space="preserve">; you plan to </w:t>
      </w:r>
      <w:r w:rsidRPr="00292393">
        <w:t>continue imatinib for a total of 9 months.</w:t>
      </w:r>
    </w:p>
    <w:p w:rsidR="00A87EC1" w:rsidRPr="00D55A92" w:rsidRDefault="007602C0" w:rsidP="007709C1">
      <w:pPr>
        <w:pStyle w:val="Default"/>
        <w:spacing w:after="120" w:line="480" w:lineRule="auto"/>
      </w:pPr>
      <w:r w:rsidRPr="00292393">
        <w:rPr>
          <w:highlight w:val="yellow"/>
        </w:rPr>
        <w:t>B.</w:t>
      </w:r>
      <w:r w:rsidR="00016B9E" w:rsidRPr="00292393">
        <w:rPr>
          <w:highlight w:val="yellow"/>
        </w:rPr>
        <w:tab/>
      </w:r>
      <w:r w:rsidR="00812806" w:rsidRPr="00292393">
        <w:rPr>
          <w:highlight w:val="yellow"/>
        </w:rPr>
        <w:t>C</w:t>
      </w:r>
      <w:r w:rsidRPr="00292393">
        <w:rPr>
          <w:highlight w:val="yellow"/>
        </w:rPr>
        <w:t xml:space="preserve">omplete hematologic remission </w:t>
      </w:r>
      <w:r w:rsidR="00812806" w:rsidRPr="00292393">
        <w:rPr>
          <w:highlight w:val="yellow"/>
        </w:rPr>
        <w:t xml:space="preserve">within </w:t>
      </w:r>
      <w:r w:rsidR="00A91157" w:rsidRPr="00292393">
        <w:rPr>
          <w:highlight w:val="yellow"/>
        </w:rPr>
        <w:t>3</w:t>
      </w:r>
      <w:r w:rsidR="00812806" w:rsidRPr="00292393">
        <w:rPr>
          <w:highlight w:val="yellow"/>
        </w:rPr>
        <w:t xml:space="preserve"> months</w:t>
      </w:r>
      <w:r w:rsidR="00A91157" w:rsidRPr="00292393">
        <w:rPr>
          <w:highlight w:val="yellow"/>
        </w:rPr>
        <w:t xml:space="preserve">, </w:t>
      </w:r>
      <w:r w:rsidRPr="00292393">
        <w:rPr>
          <w:highlight w:val="yellow"/>
        </w:rPr>
        <w:t>complete cytogenetic remission (CCyR) within 12 months</w:t>
      </w:r>
      <w:r w:rsidR="00A83DDE" w:rsidRPr="00D55A92">
        <w:rPr>
          <w:highlight w:val="yellow"/>
        </w:rPr>
        <w:t>,</w:t>
      </w:r>
      <w:r w:rsidR="00A91157" w:rsidRPr="00292393">
        <w:rPr>
          <w:highlight w:val="yellow"/>
        </w:rPr>
        <w:t xml:space="preserve"> and major molecular response (MMR) within 18 months</w:t>
      </w:r>
      <w:r w:rsidR="00812806" w:rsidRPr="00292393">
        <w:rPr>
          <w:highlight w:val="yellow"/>
        </w:rPr>
        <w:t xml:space="preserve">; </w:t>
      </w:r>
      <w:r w:rsidRPr="00292393">
        <w:rPr>
          <w:highlight w:val="yellow"/>
        </w:rPr>
        <w:t>monitor by peripheral blood R</w:t>
      </w:r>
      <w:r w:rsidR="00A91157" w:rsidRPr="00292393">
        <w:rPr>
          <w:highlight w:val="yellow"/>
        </w:rPr>
        <w:t>T-</w:t>
      </w:r>
      <w:r w:rsidR="00A83DDE" w:rsidRPr="00D55A92">
        <w:rPr>
          <w:highlight w:val="yellow"/>
        </w:rPr>
        <w:t>q</w:t>
      </w:r>
      <w:r w:rsidR="00A83DDE" w:rsidRPr="00292393">
        <w:rPr>
          <w:highlight w:val="yellow"/>
        </w:rPr>
        <w:t xml:space="preserve">PCR </w:t>
      </w:r>
      <w:r w:rsidRPr="00292393">
        <w:rPr>
          <w:highlight w:val="yellow"/>
        </w:rPr>
        <w:t>for BCR/ABL every 3</w:t>
      </w:r>
      <w:r w:rsidR="00E51170">
        <w:rPr>
          <w:highlight w:val="yellow"/>
        </w:rPr>
        <w:t xml:space="preserve"> to </w:t>
      </w:r>
      <w:r w:rsidRPr="00292393">
        <w:rPr>
          <w:highlight w:val="yellow"/>
        </w:rPr>
        <w:t xml:space="preserve">6 months while continuing imatinib indefinitely </w:t>
      </w:r>
      <w:r w:rsidR="00C457CF" w:rsidRPr="00292393">
        <w:rPr>
          <w:highlight w:val="yellow"/>
        </w:rPr>
        <w:t>if</w:t>
      </w:r>
      <w:r w:rsidRPr="00292393">
        <w:rPr>
          <w:highlight w:val="yellow"/>
        </w:rPr>
        <w:t xml:space="preserve"> </w:t>
      </w:r>
      <w:r w:rsidR="00A91157" w:rsidRPr="00292393">
        <w:rPr>
          <w:highlight w:val="yellow"/>
        </w:rPr>
        <w:t>MMR persists</w:t>
      </w:r>
      <w:r w:rsidRPr="00292393">
        <w:rPr>
          <w:highlight w:val="yellow"/>
        </w:rPr>
        <w:t>.</w:t>
      </w:r>
    </w:p>
    <w:p w:rsidR="00A87EC1" w:rsidRPr="007E0162" w:rsidRDefault="007602C0" w:rsidP="007709C1">
      <w:pPr>
        <w:pStyle w:val="Default"/>
        <w:spacing w:after="120" w:line="480" w:lineRule="auto"/>
      </w:pPr>
      <w:r w:rsidRPr="00D55A92">
        <w:t>C.</w:t>
      </w:r>
      <w:r w:rsidR="00016B9E" w:rsidRPr="00D55A92">
        <w:tab/>
      </w:r>
      <w:r w:rsidR="00812806" w:rsidRPr="00D55A92">
        <w:t>Complete h</w:t>
      </w:r>
      <w:r w:rsidRPr="00FF0812">
        <w:t>ematologic remission within 2 weeks and cytogenetic remission within 4 weeks</w:t>
      </w:r>
      <w:r w:rsidR="00812806" w:rsidRPr="00FF0812">
        <w:t xml:space="preserve">; you will </w:t>
      </w:r>
      <w:r w:rsidRPr="00FF0812">
        <w:t>monitor RT-</w:t>
      </w:r>
      <w:r w:rsidR="00A83DDE" w:rsidRPr="00FF0812">
        <w:t xml:space="preserve">qPCR </w:t>
      </w:r>
      <w:r w:rsidRPr="00FF0812">
        <w:t>for BCR/ABL monthly during the 1-year maintenance therapy with imatinib.</w:t>
      </w:r>
    </w:p>
    <w:p w:rsidR="00A87EC1" w:rsidRPr="00D87F94" w:rsidRDefault="00812806" w:rsidP="007709C1">
      <w:pPr>
        <w:pStyle w:val="Default"/>
        <w:spacing w:after="120" w:line="480" w:lineRule="auto"/>
      </w:pPr>
      <w:r w:rsidRPr="007E0162">
        <w:lastRenderedPageBreak/>
        <w:t>D</w:t>
      </w:r>
      <w:r w:rsidR="007602C0" w:rsidRPr="007E0162">
        <w:t>.</w:t>
      </w:r>
      <w:r w:rsidR="00016B9E" w:rsidRPr="007E0162">
        <w:tab/>
      </w:r>
      <w:r w:rsidRPr="00932172">
        <w:t>C</w:t>
      </w:r>
      <w:r w:rsidR="007602C0" w:rsidRPr="008D2CE8">
        <w:t xml:space="preserve">omplete hematologic remission </w:t>
      </w:r>
      <w:r w:rsidRPr="008D2CE8">
        <w:t xml:space="preserve">within 6 months and </w:t>
      </w:r>
      <w:proofErr w:type="spellStart"/>
      <w:r w:rsidR="007602C0" w:rsidRPr="008D2CE8">
        <w:t>CCyR</w:t>
      </w:r>
      <w:proofErr w:type="spellEnd"/>
      <w:r w:rsidR="007602C0" w:rsidRPr="00DA4EA5">
        <w:t xml:space="preserve"> within 12 months</w:t>
      </w:r>
      <w:r w:rsidRPr="00DA4EA5">
        <w:t xml:space="preserve">; </w:t>
      </w:r>
      <w:r w:rsidR="00C73A7C">
        <w:t>after</w:t>
      </w:r>
      <w:r w:rsidR="00C73A7C" w:rsidRPr="00DB6670">
        <w:t xml:space="preserve"> </w:t>
      </w:r>
      <w:proofErr w:type="spellStart"/>
      <w:r w:rsidR="007602C0" w:rsidRPr="00DB6670">
        <w:t>CCyR</w:t>
      </w:r>
      <w:proofErr w:type="spellEnd"/>
      <w:r w:rsidR="007602C0" w:rsidRPr="00DB6670">
        <w:t xml:space="preserve"> is achieved, </w:t>
      </w:r>
      <w:r w:rsidRPr="00DB6670">
        <w:t xml:space="preserve">you will </w:t>
      </w:r>
      <w:r w:rsidR="005E2FED" w:rsidRPr="007C48B2">
        <w:t>discontinue RT-</w:t>
      </w:r>
      <w:r w:rsidR="00A83DDE" w:rsidRPr="007C48B2">
        <w:t xml:space="preserve">qPCR </w:t>
      </w:r>
      <w:r w:rsidR="005E2FED" w:rsidRPr="007C48B2">
        <w:t>monitoring</w:t>
      </w:r>
      <w:r w:rsidR="007602C0" w:rsidRPr="00D87F94">
        <w:t>.</w:t>
      </w:r>
    </w:p>
    <w:p w:rsidR="00016B9E" w:rsidRPr="00E51170" w:rsidRDefault="00016B9E" w:rsidP="007709C1">
      <w:pPr>
        <w:pStyle w:val="Default"/>
        <w:spacing w:after="120" w:line="480" w:lineRule="auto"/>
      </w:pPr>
    </w:p>
    <w:p w:rsidR="00C73A7C" w:rsidRDefault="007602C0" w:rsidP="007709C1">
      <w:pPr>
        <w:pStyle w:val="Default"/>
        <w:spacing w:after="120" w:line="480" w:lineRule="auto"/>
        <w:rPr>
          <w:b/>
          <w:bCs/>
        </w:rPr>
      </w:pPr>
      <w:r w:rsidRPr="00C73A7C">
        <w:rPr>
          <w:b/>
          <w:bCs/>
        </w:rPr>
        <w:t>Explanation</w:t>
      </w:r>
    </w:p>
    <w:p w:rsidR="00016B9E" w:rsidRPr="007C48B2" w:rsidRDefault="00812806" w:rsidP="007709C1">
      <w:pPr>
        <w:pStyle w:val="Default"/>
        <w:spacing w:after="120" w:line="480" w:lineRule="auto"/>
      </w:pPr>
      <w:r w:rsidRPr="00C73A7C">
        <w:t>Initial response to TKI therapy is typically</w:t>
      </w:r>
      <w:r w:rsidR="007602C0" w:rsidRPr="00C73A7C">
        <w:t xml:space="preserve"> </w:t>
      </w:r>
      <w:r w:rsidR="005E2FED" w:rsidRPr="000A65A1">
        <w:t xml:space="preserve">gradual and proceeds in the </w:t>
      </w:r>
      <w:r w:rsidR="007602C0" w:rsidRPr="000A65A1">
        <w:t>follow</w:t>
      </w:r>
      <w:r w:rsidR="005E2FED" w:rsidRPr="000A65A1">
        <w:t xml:space="preserve">ing </w:t>
      </w:r>
      <w:r w:rsidR="007602C0" w:rsidRPr="000A65A1">
        <w:t>order: resolution of splenomegaly</w:t>
      </w:r>
      <w:r w:rsidR="00C457CF" w:rsidRPr="00292393">
        <w:t xml:space="preserve"> and </w:t>
      </w:r>
      <w:r w:rsidR="007602C0" w:rsidRPr="00292393">
        <w:t>normalization of blood counts, cytogenetic remission of the marrow, and diminution of peripheral blood BCR/ABL by RT-</w:t>
      </w:r>
      <w:r w:rsidR="00A83DDE" w:rsidRPr="00292393">
        <w:t xml:space="preserve">qPCR </w:t>
      </w:r>
      <w:r w:rsidR="007602C0" w:rsidRPr="00292393">
        <w:t xml:space="preserve">to low or undetectable levels. The </w:t>
      </w:r>
      <w:r w:rsidR="00C457CF" w:rsidRPr="00292393">
        <w:t xml:space="preserve">expected </w:t>
      </w:r>
      <w:r w:rsidR="007602C0" w:rsidRPr="00292393">
        <w:t xml:space="preserve">rate of this resolution is </w:t>
      </w:r>
      <w:r w:rsidR="00A83DDE" w:rsidRPr="00292393">
        <w:t>correct</w:t>
      </w:r>
      <w:r w:rsidRPr="00292393">
        <w:t xml:space="preserve"> in </w:t>
      </w:r>
      <w:r w:rsidR="00A83DDE" w:rsidRPr="00292393">
        <w:t>a</w:t>
      </w:r>
      <w:r w:rsidR="00D55A92">
        <w:t>ns</w:t>
      </w:r>
      <w:r w:rsidR="00A83DDE" w:rsidRPr="00D55A92">
        <w:t xml:space="preserve">wers </w:t>
      </w:r>
      <w:r w:rsidRPr="00FF0812">
        <w:t>B and D</w:t>
      </w:r>
      <w:r w:rsidR="007602C0" w:rsidRPr="00FF0812">
        <w:t xml:space="preserve">. </w:t>
      </w:r>
      <w:r w:rsidR="00A91157" w:rsidRPr="00FF0812">
        <w:t>M</w:t>
      </w:r>
      <w:r w:rsidR="007602C0" w:rsidRPr="00FF0812">
        <w:t>onitoring for recurrence is recommended by use of peripheral blood RT-</w:t>
      </w:r>
      <w:r w:rsidR="00A83DDE" w:rsidRPr="00FF0812">
        <w:t>qPCR,</w:t>
      </w:r>
      <w:r w:rsidR="00A83DDE" w:rsidRPr="00B41EDB">
        <w:t xml:space="preserve"> </w:t>
      </w:r>
      <w:r w:rsidR="007602C0" w:rsidRPr="00342ADD">
        <w:t>which is most sensitive. Thus</w:t>
      </w:r>
      <w:r w:rsidR="000A65A1">
        <w:t>,</w:t>
      </w:r>
      <w:r w:rsidR="007602C0" w:rsidRPr="00342ADD">
        <w:t xml:space="preserve"> the correct answer is B. For now, the duration of imatinib</w:t>
      </w:r>
      <w:r w:rsidR="00C457CF" w:rsidRPr="00342ADD">
        <w:t xml:space="preserve"> or other TKI</w:t>
      </w:r>
      <w:r w:rsidR="007602C0" w:rsidRPr="00342ADD">
        <w:t xml:space="preserve"> administration is </w:t>
      </w:r>
      <w:r w:rsidR="00A83DDE" w:rsidRPr="007E0162">
        <w:t xml:space="preserve">thought </w:t>
      </w:r>
      <w:r w:rsidR="007602C0" w:rsidRPr="007E0162">
        <w:t xml:space="preserve">to be indefinite, although </w:t>
      </w:r>
      <w:r w:rsidR="00A91157" w:rsidRPr="007E0162">
        <w:t xml:space="preserve">ongoing adult </w:t>
      </w:r>
      <w:r w:rsidR="007602C0" w:rsidRPr="00F7072E">
        <w:t xml:space="preserve">long-term follow-up studies </w:t>
      </w:r>
      <w:r w:rsidR="00A91157" w:rsidRPr="00DA4EA5">
        <w:t>that include discontinuation of TKI</w:t>
      </w:r>
      <w:r w:rsidR="00A83DDE" w:rsidRPr="00DA4EA5">
        <w:t>s</w:t>
      </w:r>
      <w:r w:rsidR="00A91157" w:rsidRPr="007C48B2">
        <w:t xml:space="preserve"> </w:t>
      </w:r>
      <w:r w:rsidR="00016B9E" w:rsidRPr="007C48B2">
        <w:t>will shed more light on this.</w:t>
      </w:r>
    </w:p>
    <w:p w:rsidR="00016B9E" w:rsidRPr="000A65A1" w:rsidRDefault="00016B9E" w:rsidP="007709C1">
      <w:pPr>
        <w:pStyle w:val="Default"/>
        <w:spacing w:after="120" w:line="480" w:lineRule="auto"/>
      </w:pPr>
    </w:p>
    <w:p w:rsidR="000A65A1" w:rsidRDefault="00812806" w:rsidP="007709C1">
      <w:pPr>
        <w:pStyle w:val="Default"/>
        <w:spacing w:after="120" w:line="480" w:lineRule="auto"/>
      </w:pPr>
      <w:r w:rsidRPr="000A65A1">
        <w:t>14.</w:t>
      </w:r>
      <w:r w:rsidR="00016B9E" w:rsidRPr="000A65A1">
        <w:tab/>
      </w:r>
      <w:r w:rsidR="00AC5FF2" w:rsidRPr="000A65A1">
        <w:t xml:space="preserve">You are seeing </w:t>
      </w:r>
      <w:r w:rsidR="00A83DDE" w:rsidRPr="000A65A1">
        <w:t xml:space="preserve">a </w:t>
      </w:r>
      <w:r w:rsidR="00317264" w:rsidRPr="000A65A1">
        <w:t>19</w:t>
      </w:r>
      <w:r w:rsidR="00016B9E" w:rsidRPr="000A65A1">
        <w:t>-</w:t>
      </w:r>
      <w:r w:rsidR="00317264" w:rsidRPr="000A65A1">
        <w:t>year</w:t>
      </w:r>
      <w:r w:rsidR="00016B9E" w:rsidRPr="000A65A1">
        <w:t>-</w:t>
      </w:r>
      <w:r w:rsidR="00317264" w:rsidRPr="000A65A1">
        <w:t xml:space="preserve">old </w:t>
      </w:r>
      <w:r w:rsidR="00016B9E" w:rsidRPr="000A65A1">
        <w:t>man</w:t>
      </w:r>
      <w:r w:rsidR="00AC5FF2" w:rsidRPr="000A65A1">
        <w:t xml:space="preserve"> </w:t>
      </w:r>
      <w:r w:rsidR="00016B9E" w:rsidRPr="000A65A1">
        <w:t xml:space="preserve">who </w:t>
      </w:r>
      <w:r w:rsidR="00AC5FF2" w:rsidRPr="000A65A1">
        <w:t>was</w:t>
      </w:r>
      <w:r w:rsidR="00317264" w:rsidRPr="00292393">
        <w:t xml:space="preserve"> diagnosed with </w:t>
      </w:r>
      <w:r w:rsidR="00A83DDE" w:rsidRPr="00292393">
        <w:t xml:space="preserve">chronic myeloid leukemia </w:t>
      </w:r>
      <w:r w:rsidR="00317264" w:rsidRPr="00292393">
        <w:t xml:space="preserve">2 years ago. He has been taking imatinib 400 mg daily since diagnosis. </w:t>
      </w:r>
      <w:r w:rsidR="00AC5FF2" w:rsidRPr="00292393">
        <w:t>He has no siblings</w:t>
      </w:r>
      <w:r w:rsidR="00A83DDE" w:rsidRPr="00292393">
        <w:t>,</w:t>
      </w:r>
      <w:r w:rsidR="00AC5FF2" w:rsidRPr="00292393">
        <w:t xml:space="preserve"> but</w:t>
      </w:r>
      <w:r w:rsidR="00A83DDE" w:rsidRPr="00292393">
        <w:t xml:space="preserve"> there are</w:t>
      </w:r>
      <w:r w:rsidR="00AC5FF2" w:rsidRPr="00292393">
        <w:t xml:space="preserve"> multiple potential matched unrelated donors in the registry. </w:t>
      </w:r>
      <w:r w:rsidR="00317264" w:rsidRPr="00292393">
        <w:t xml:space="preserve">He has been fully compliant </w:t>
      </w:r>
      <w:r w:rsidR="00AC5FF2" w:rsidRPr="00292393">
        <w:t xml:space="preserve">with his imatinib, </w:t>
      </w:r>
      <w:r w:rsidR="00317264" w:rsidRPr="00292393">
        <w:t xml:space="preserve">and side effects have been minimal. Bone marrow and peripheral blood 6 months after </w:t>
      </w:r>
      <w:r w:rsidR="00A83DDE" w:rsidRPr="00292393">
        <w:t xml:space="preserve">the patient began </w:t>
      </w:r>
      <w:proofErr w:type="spellStart"/>
      <w:r w:rsidR="00317264" w:rsidRPr="00292393">
        <w:t>imatinib</w:t>
      </w:r>
      <w:proofErr w:type="spellEnd"/>
      <w:r w:rsidR="00317264" w:rsidRPr="00292393">
        <w:t xml:space="preserve"> were negative for BCR-ABL by </w:t>
      </w:r>
      <w:r w:rsidR="00AA5845" w:rsidRPr="00292393">
        <w:rPr>
          <w:shd w:val="clear" w:color="auto" w:fill="FFFFFF"/>
        </w:rPr>
        <w:t>fluorescence in situ hybridization</w:t>
      </w:r>
      <w:r w:rsidR="00AA5845" w:rsidRPr="00292393">
        <w:t xml:space="preserve"> (</w:t>
      </w:r>
      <w:r w:rsidR="00317264" w:rsidRPr="00292393">
        <w:t>FISH</w:t>
      </w:r>
      <w:r w:rsidR="00AA5845" w:rsidRPr="00292393">
        <w:t>)</w:t>
      </w:r>
      <w:r w:rsidR="00A16419" w:rsidRPr="00292393">
        <w:t>, and FISH in peripheral blood has remained negative up until the 21</w:t>
      </w:r>
      <w:r w:rsidR="00016B9E" w:rsidRPr="00292393">
        <w:t>-</w:t>
      </w:r>
      <w:r w:rsidR="00A16419" w:rsidRPr="00292393">
        <w:t>month check</w:t>
      </w:r>
      <w:r w:rsidR="00317264" w:rsidRPr="00292393">
        <w:t xml:space="preserve">. Peripheral blood </w:t>
      </w:r>
      <w:r w:rsidR="005A09C6" w:rsidRPr="00292393">
        <w:t xml:space="preserve">qRT-PCR for BCR-ABL was 0.03% </w:t>
      </w:r>
      <w:r w:rsidR="00AC5FF2" w:rsidRPr="00292393">
        <w:t xml:space="preserve">(international scale) </w:t>
      </w:r>
      <w:r w:rsidR="005A09C6" w:rsidRPr="00292393">
        <w:t xml:space="preserve">1 year after </w:t>
      </w:r>
      <w:r w:rsidR="00A83DDE" w:rsidRPr="00292393">
        <w:lastRenderedPageBreak/>
        <w:t xml:space="preserve">the patient began </w:t>
      </w:r>
      <w:proofErr w:type="spellStart"/>
      <w:r w:rsidR="005A09C6" w:rsidRPr="00292393">
        <w:t>imatinib</w:t>
      </w:r>
      <w:proofErr w:type="spellEnd"/>
      <w:r w:rsidR="00AC5FF2" w:rsidRPr="00292393">
        <w:t xml:space="preserve"> and </w:t>
      </w:r>
      <w:r w:rsidR="00A16419" w:rsidRPr="00292393">
        <w:t xml:space="preserve">has </w:t>
      </w:r>
      <w:r w:rsidR="00AC5FF2" w:rsidRPr="00292393">
        <w:t xml:space="preserve">remained </w:t>
      </w:r>
      <w:r w:rsidR="00016B9E" w:rsidRPr="00292393">
        <w:t xml:space="preserve">less than </w:t>
      </w:r>
      <w:r w:rsidR="00AC5FF2" w:rsidRPr="00292393">
        <w:t xml:space="preserve">0.1% </w:t>
      </w:r>
      <w:r w:rsidR="00A16419" w:rsidRPr="00292393">
        <w:t xml:space="preserve">up until the </w:t>
      </w:r>
      <w:r w:rsidR="00AC5FF2" w:rsidRPr="00292393">
        <w:t>21</w:t>
      </w:r>
      <w:r w:rsidR="00016B9E" w:rsidRPr="00292393">
        <w:t>-</w:t>
      </w:r>
      <w:r w:rsidR="00AC5FF2" w:rsidRPr="00292393">
        <w:t>month</w:t>
      </w:r>
      <w:r w:rsidR="00A16419" w:rsidRPr="00292393">
        <w:t xml:space="preserve"> check. On 24</w:t>
      </w:r>
      <w:r w:rsidR="00016B9E" w:rsidRPr="00292393">
        <w:t>-</w:t>
      </w:r>
      <w:r w:rsidR="00A16419" w:rsidRPr="00292393">
        <w:t xml:space="preserve">month testing, however, peripheral blood FISH </w:t>
      </w:r>
      <w:r w:rsidR="00A83DDE" w:rsidRPr="00292393">
        <w:t xml:space="preserve">is </w:t>
      </w:r>
      <w:r w:rsidR="00A16419" w:rsidRPr="00292393">
        <w:t xml:space="preserve">positive at 6% and </w:t>
      </w:r>
      <w:proofErr w:type="spellStart"/>
      <w:r w:rsidR="00A16419" w:rsidRPr="00292393">
        <w:t>qRT</w:t>
      </w:r>
      <w:proofErr w:type="spellEnd"/>
      <w:r w:rsidR="00A16419" w:rsidRPr="00292393">
        <w:t xml:space="preserve">-PCR </w:t>
      </w:r>
      <w:r w:rsidR="00A83DDE" w:rsidRPr="00292393">
        <w:t xml:space="preserve">is </w:t>
      </w:r>
      <w:r w:rsidR="00A16419" w:rsidRPr="00292393">
        <w:t>positive at 11</w:t>
      </w:r>
      <w:r w:rsidR="005A09C6" w:rsidRPr="00292393">
        <w:t>.3%.</w:t>
      </w:r>
      <w:r w:rsidR="00AC5FF2" w:rsidRPr="00292393">
        <w:t xml:space="preserve"> Blood counts remain normal. </w:t>
      </w:r>
    </w:p>
    <w:p w:rsidR="000A65A1" w:rsidRDefault="000A65A1" w:rsidP="007709C1">
      <w:pPr>
        <w:pStyle w:val="Default"/>
        <w:spacing w:after="120" w:line="480" w:lineRule="auto"/>
      </w:pPr>
    </w:p>
    <w:p w:rsidR="00A87EC1" w:rsidRPr="000A65A1" w:rsidRDefault="000A65A1" w:rsidP="007709C1">
      <w:pPr>
        <w:pStyle w:val="Default"/>
        <w:spacing w:after="120" w:line="480" w:lineRule="auto"/>
      </w:pPr>
      <w:r>
        <w:t>What is y</w:t>
      </w:r>
      <w:r w:rsidR="00AC5FF2" w:rsidRPr="000A65A1">
        <w:t>our next step</w:t>
      </w:r>
      <w:r>
        <w:t>?</w:t>
      </w:r>
    </w:p>
    <w:p w:rsidR="00016B9E" w:rsidRPr="00292393" w:rsidRDefault="00016B9E" w:rsidP="007709C1">
      <w:pPr>
        <w:pStyle w:val="Default"/>
        <w:spacing w:after="120" w:line="480" w:lineRule="auto"/>
      </w:pPr>
    </w:p>
    <w:p w:rsidR="00812806" w:rsidRPr="00292393" w:rsidRDefault="00AC5FF2" w:rsidP="007709C1">
      <w:pPr>
        <w:pStyle w:val="Default"/>
        <w:spacing w:after="120" w:line="480" w:lineRule="auto"/>
      </w:pPr>
      <w:r w:rsidRPr="00292393">
        <w:t>A.</w:t>
      </w:r>
      <w:r w:rsidR="00016B9E" w:rsidRPr="00292393">
        <w:tab/>
      </w:r>
      <w:r w:rsidRPr="00292393">
        <w:t>Immediately finalize a matched unrelated donor and proceed to transplant.</w:t>
      </w:r>
    </w:p>
    <w:p w:rsidR="00A16419" w:rsidRPr="00292393" w:rsidRDefault="00A16419" w:rsidP="007709C1">
      <w:pPr>
        <w:pStyle w:val="Default"/>
        <w:spacing w:after="120" w:line="480" w:lineRule="auto"/>
      </w:pPr>
      <w:r w:rsidRPr="00292393">
        <w:t>B</w:t>
      </w:r>
      <w:r w:rsidR="00AC5FF2" w:rsidRPr="00292393">
        <w:t>.</w:t>
      </w:r>
      <w:r w:rsidR="00016B9E" w:rsidRPr="00292393">
        <w:tab/>
      </w:r>
      <w:r w:rsidRPr="00292393">
        <w:t>Increase the imatinib dos</w:t>
      </w:r>
      <w:r w:rsidR="008B4278" w:rsidRPr="00292393">
        <w:t>ag</w:t>
      </w:r>
      <w:r w:rsidRPr="00292393">
        <w:t>e to 800 mg daily.</w:t>
      </w:r>
    </w:p>
    <w:p w:rsidR="00AC5FF2" w:rsidRPr="00292393" w:rsidRDefault="00A16419" w:rsidP="007709C1">
      <w:pPr>
        <w:pStyle w:val="Default"/>
        <w:spacing w:after="120" w:line="480" w:lineRule="auto"/>
      </w:pPr>
      <w:r w:rsidRPr="00292393">
        <w:t>C.</w:t>
      </w:r>
      <w:r w:rsidR="00016B9E" w:rsidRPr="00292393">
        <w:tab/>
      </w:r>
      <w:r w:rsidRPr="00292393">
        <w:t>Add interferon to imatinib.</w:t>
      </w:r>
    </w:p>
    <w:p w:rsidR="00A16419" w:rsidRPr="00D55A92" w:rsidRDefault="00A16419" w:rsidP="007709C1">
      <w:pPr>
        <w:pStyle w:val="Default"/>
        <w:spacing w:after="120" w:line="480" w:lineRule="auto"/>
      </w:pPr>
      <w:r w:rsidRPr="00292393">
        <w:rPr>
          <w:highlight w:val="yellow"/>
        </w:rPr>
        <w:t>D.</w:t>
      </w:r>
      <w:r w:rsidR="00016B9E" w:rsidRPr="00292393">
        <w:rPr>
          <w:highlight w:val="yellow"/>
        </w:rPr>
        <w:tab/>
      </w:r>
      <w:r w:rsidRPr="00292393">
        <w:rPr>
          <w:highlight w:val="yellow"/>
        </w:rPr>
        <w:t>Send peripheral blood for ABL resistance mutation testing and switch from imatinib to dasatinib.</w:t>
      </w:r>
    </w:p>
    <w:p w:rsidR="00016B9E" w:rsidRPr="00FF0812" w:rsidRDefault="00016B9E" w:rsidP="007709C1">
      <w:pPr>
        <w:pStyle w:val="Default"/>
        <w:spacing w:after="120" w:line="480" w:lineRule="auto"/>
      </w:pPr>
    </w:p>
    <w:p w:rsidR="000A65A1" w:rsidRDefault="00812806" w:rsidP="007709C1">
      <w:pPr>
        <w:pStyle w:val="Default"/>
        <w:spacing w:after="120" w:line="480" w:lineRule="auto"/>
        <w:rPr>
          <w:b/>
          <w:bCs/>
        </w:rPr>
      </w:pPr>
      <w:r w:rsidRPr="00FF0812">
        <w:rPr>
          <w:b/>
          <w:bCs/>
        </w:rPr>
        <w:t>Explanation</w:t>
      </w:r>
    </w:p>
    <w:p w:rsidR="00016B9E" w:rsidRPr="00CD4542" w:rsidRDefault="00A16419" w:rsidP="007709C1">
      <w:pPr>
        <w:pStyle w:val="Default"/>
        <w:spacing w:after="120" w:line="480" w:lineRule="auto"/>
      </w:pPr>
      <w:r w:rsidRPr="00B41EDB">
        <w:t xml:space="preserve">This patient has developed secondary resistance to imatinib after achieving a complete cytogenetic and major molecular response. </w:t>
      </w:r>
      <w:r w:rsidR="008B4278" w:rsidRPr="00342ADD">
        <w:t xml:space="preserve">Although </w:t>
      </w:r>
      <w:r w:rsidRPr="00342ADD">
        <w:t xml:space="preserve">increasing the </w:t>
      </w:r>
      <w:proofErr w:type="spellStart"/>
      <w:r w:rsidRPr="00342ADD">
        <w:t>imatinib</w:t>
      </w:r>
      <w:proofErr w:type="spellEnd"/>
      <w:r w:rsidRPr="00342ADD">
        <w:t xml:space="preserve"> dos</w:t>
      </w:r>
      <w:r w:rsidR="008B4278" w:rsidRPr="00342ADD">
        <w:t>ag</w:t>
      </w:r>
      <w:r w:rsidRPr="007E0162">
        <w:t>e has been effective for some patients in this situation, the second</w:t>
      </w:r>
      <w:r w:rsidR="00A83DDE" w:rsidRPr="007E0162">
        <w:t>-</w:t>
      </w:r>
      <w:r w:rsidRPr="007E0162">
        <w:t xml:space="preserve">generation </w:t>
      </w:r>
      <w:r w:rsidR="00A83DDE" w:rsidRPr="007E0162">
        <w:t>tyrosine kinase inhibitors (</w:t>
      </w:r>
      <w:r w:rsidRPr="007E0162">
        <w:t>TKIs</w:t>
      </w:r>
      <w:r w:rsidR="00A83DDE" w:rsidRPr="007E0162">
        <w:t>)</w:t>
      </w:r>
      <w:r w:rsidRPr="00932172">
        <w:t xml:space="preserve"> </w:t>
      </w:r>
      <w:proofErr w:type="spellStart"/>
      <w:r w:rsidRPr="00932172">
        <w:t>dasatinib</w:t>
      </w:r>
      <w:proofErr w:type="spellEnd"/>
      <w:r w:rsidRPr="00932172">
        <w:t xml:space="preserve"> and </w:t>
      </w:r>
      <w:proofErr w:type="spellStart"/>
      <w:r w:rsidRPr="00932172">
        <w:t>nilotinib</w:t>
      </w:r>
      <w:proofErr w:type="spellEnd"/>
      <w:r w:rsidRPr="008D2CE8">
        <w:t xml:space="preserve"> are more likely to </w:t>
      </w:r>
      <w:r w:rsidR="008B4278" w:rsidRPr="008D2CE8">
        <w:t>re</w:t>
      </w:r>
      <w:r w:rsidRPr="008D2CE8">
        <w:t>establish an optimal response. ABL sequencing to detect resistance mutations can help guide alternative TKI choice. For exam</w:t>
      </w:r>
      <w:r w:rsidRPr="000A65A1">
        <w:t xml:space="preserve">ple, patients with T315I mutations should receive ponatinib. </w:t>
      </w:r>
      <w:r w:rsidR="00A83DDE" w:rsidRPr="000A65A1">
        <w:t xml:space="preserve">Although </w:t>
      </w:r>
      <w:r w:rsidR="00812806" w:rsidRPr="00292393">
        <w:t xml:space="preserve">stem cell transplant </w:t>
      </w:r>
      <w:r w:rsidRPr="00292393">
        <w:t xml:space="preserve">with a </w:t>
      </w:r>
      <w:r w:rsidR="00812806" w:rsidRPr="00292393">
        <w:t>suitable</w:t>
      </w:r>
      <w:r w:rsidRPr="00292393">
        <w:t xml:space="preserve"> donor may be indicated if alternative TKI therapy proves ineffective, proceeding straight to transplant </w:t>
      </w:r>
      <w:r w:rsidR="00851F5A" w:rsidRPr="00292393">
        <w:t>in this setting would be premature</w:t>
      </w:r>
      <w:r w:rsidR="00812806" w:rsidRPr="00292393">
        <w:t xml:space="preserve">. </w:t>
      </w:r>
      <w:r w:rsidR="00851F5A" w:rsidRPr="00292393">
        <w:t xml:space="preserve">Interferon </w:t>
      </w:r>
      <w:r w:rsidR="000A65A1" w:rsidRPr="001730AA">
        <w:t xml:space="preserve">rarely </w:t>
      </w:r>
      <w:r w:rsidR="003C43B8" w:rsidRPr="000A65A1">
        <w:t xml:space="preserve">has been </w:t>
      </w:r>
      <w:r w:rsidR="00851F5A" w:rsidRPr="00CD4542">
        <w:t xml:space="preserve">used since the advent of TKI therapy </w:t>
      </w:r>
      <w:r w:rsidR="003C43B8" w:rsidRPr="00CD4542">
        <w:t>because of</w:t>
      </w:r>
      <w:r w:rsidR="00851F5A" w:rsidRPr="00CD4542">
        <w:t xml:space="preserve"> an u</w:t>
      </w:r>
      <w:r w:rsidR="00016B9E" w:rsidRPr="00CD4542">
        <w:t>nfavorable side effect profile.</w:t>
      </w:r>
    </w:p>
    <w:p w:rsidR="00016B9E" w:rsidRPr="00292393" w:rsidRDefault="00016B9E" w:rsidP="007709C1">
      <w:pPr>
        <w:pStyle w:val="Default"/>
        <w:spacing w:after="120" w:line="480" w:lineRule="auto"/>
      </w:pPr>
    </w:p>
    <w:p w:rsidR="00CD4542" w:rsidRDefault="007602C0" w:rsidP="007709C1">
      <w:pPr>
        <w:pStyle w:val="Default"/>
        <w:spacing w:after="120" w:line="480" w:lineRule="auto"/>
      </w:pPr>
      <w:r w:rsidRPr="00292393">
        <w:t>15.</w:t>
      </w:r>
      <w:r w:rsidR="00016B9E" w:rsidRPr="00292393">
        <w:tab/>
      </w:r>
      <w:r w:rsidRPr="00292393">
        <w:t>A 9</w:t>
      </w:r>
      <w:r w:rsidR="00016B9E" w:rsidRPr="00292393">
        <w:t>-</w:t>
      </w:r>
      <w:r w:rsidRPr="00292393">
        <w:t>year</w:t>
      </w:r>
      <w:r w:rsidR="00016B9E" w:rsidRPr="00292393">
        <w:t>-</w:t>
      </w:r>
      <w:r w:rsidRPr="00292393">
        <w:t xml:space="preserve">old boy enters the emergency room with a </w:t>
      </w:r>
      <w:r w:rsidR="003C43B8" w:rsidRPr="00292393">
        <w:t>1-</w:t>
      </w:r>
      <w:r w:rsidRPr="00292393">
        <w:t xml:space="preserve">week history of decreasing strength and numbness in his lower extremities along with </w:t>
      </w:r>
      <w:proofErr w:type="spellStart"/>
      <w:r w:rsidR="008B4278" w:rsidRPr="00292393">
        <w:t>mid</w:t>
      </w:r>
      <w:r w:rsidRPr="00292393">
        <w:t>thoracic</w:t>
      </w:r>
      <w:proofErr w:type="spellEnd"/>
      <w:r w:rsidRPr="00292393">
        <w:t xml:space="preserve"> back pain. He has had no fever, bruising</w:t>
      </w:r>
      <w:r w:rsidR="00A24B8A" w:rsidRPr="00292393">
        <w:t>,</w:t>
      </w:r>
      <w:r w:rsidRPr="00292393">
        <w:t xml:space="preserve"> or history of trauma. Examination reveals decreased strength in the lower extremities, reduced deep tendon reflexes</w:t>
      </w:r>
      <w:r w:rsidR="00A24B8A" w:rsidRPr="00292393">
        <w:t>,</w:t>
      </w:r>
      <w:r w:rsidRPr="00292393">
        <w:t xml:space="preserve"> and </w:t>
      </w:r>
      <w:proofErr w:type="spellStart"/>
      <w:r w:rsidR="00016B9E" w:rsidRPr="00292393">
        <w:t>down</w:t>
      </w:r>
      <w:r w:rsidRPr="00292393">
        <w:t>going</w:t>
      </w:r>
      <w:proofErr w:type="spellEnd"/>
      <w:r w:rsidRPr="00292393">
        <w:t xml:space="preserve"> toes. There is slight tenderness in the </w:t>
      </w:r>
      <w:proofErr w:type="spellStart"/>
      <w:r w:rsidR="008B4278" w:rsidRPr="00292393">
        <w:t>mid</w:t>
      </w:r>
      <w:r w:rsidRPr="00292393">
        <w:t>thoracic</w:t>
      </w:r>
      <w:proofErr w:type="spellEnd"/>
      <w:r w:rsidRPr="00292393">
        <w:t xml:space="preserve"> region of his back. An MRI reveals a T6 paraspinal mass with spinal cord compression. A CBC </w:t>
      </w:r>
      <w:r w:rsidR="00993E77" w:rsidRPr="00292393">
        <w:t xml:space="preserve">reveals a WBC </w:t>
      </w:r>
      <w:r w:rsidR="00A24B8A" w:rsidRPr="00292393">
        <w:t xml:space="preserve">count </w:t>
      </w:r>
      <w:r w:rsidR="00993E77" w:rsidRPr="00292393">
        <w:t>of 28</w:t>
      </w:r>
      <w:r w:rsidR="00CD4542">
        <w:t>,</w:t>
      </w:r>
      <w:r w:rsidR="00993E77" w:rsidRPr="00CD4542">
        <w:t>000/</w:t>
      </w:r>
      <w:r w:rsidRPr="00CD4542">
        <w:t>mm</w:t>
      </w:r>
      <w:r w:rsidRPr="00292393">
        <w:rPr>
          <w:vertAlign w:val="superscript"/>
        </w:rPr>
        <w:t>3</w:t>
      </w:r>
      <w:r w:rsidRPr="00D55A92">
        <w:t xml:space="preserve"> with 23% circulating myeloblasts, a platelet count of 25</w:t>
      </w:r>
      <w:r w:rsidR="00CD4542">
        <w:t>,</w:t>
      </w:r>
      <w:r w:rsidRPr="00FF0812">
        <w:t>000</w:t>
      </w:r>
      <w:r w:rsidR="00A24B8A" w:rsidRPr="00FF0812">
        <w:t>/</w:t>
      </w:r>
      <w:r w:rsidRPr="00FF0812">
        <w:t>mm</w:t>
      </w:r>
      <w:r w:rsidRPr="00292393">
        <w:rPr>
          <w:vertAlign w:val="superscript"/>
        </w:rPr>
        <w:t>3</w:t>
      </w:r>
      <w:r w:rsidR="00A24B8A" w:rsidRPr="00D55A92">
        <w:t>,</w:t>
      </w:r>
      <w:r w:rsidRPr="00D55A92">
        <w:t xml:space="preserve"> and a hemoglobin of 10 g</w:t>
      </w:r>
      <w:r w:rsidRPr="00FF0812">
        <w:t>/</w:t>
      </w:r>
      <w:proofErr w:type="spellStart"/>
      <w:r w:rsidR="00016B9E" w:rsidRPr="00FF0812">
        <w:t>dL</w:t>
      </w:r>
      <w:proofErr w:type="spellEnd"/>
      <w:r w:rsidRPr="00FF0812">
        <w:t>.</w:t>
      </w:r>
    </w:p>
    <w:p w:rsidR="00CD4542" w:rsidRDefault="00CD4542" w:rsidP="007709C1">
      <w:pPr>
        <w:pStyle w:val="Default"/>
        <w:spacing w:after="120" w:line="480" w:lineRule="auto"/>
      </w:pPr>
    </w:p>
    <w:p w:rsidR="00A87EC1" w:rsidRPr="00DA4EA5" w:rsidRDefault="007602C0" w:rsidP="007709C1">
      <w:pPr>
        <w:pStyle w:val="Default"/>
        <w:spacing w:after="120" w:line="480" w:lineRule="auto"/>
      </w:pPr>
      <w:r w:rsidRPr="00FF0812">
        <w:t>Which of the following choices is the most appropriate next step in the evaluation and treatment?</w:t>
      </w:r>
    </w:p>
    <w:p w:rsidR="00016B9E" w:rsidRPr="00DB6670" w:rsidRDefault="00016B9E" w:rsidP="007709C1">
      <w:pPr>
        <w:pStyle w:val="Default"/>
        <w:spacing w:after="120" w:line="480" w:lineRule="auto"/>
      </w:pPr>
    </w:p>
    <w:p w:rsidR="00A87EC1" w:rsidRPr="00292393" w:rsidRDefault="007602C0" w:rsidP="007709C1">
      <w:pPr>
        <w:pStyle w:val="Default"/>
        <w:spacing w:after="120" w:line="480" w:lineRule="auto"/>
      </w:pPr>
      <w:r w:rsidRPr="007C48B2">
        <w:rPr>
          <w:highlight w:val="yellow"/>
        </w:rPr>
        <w:t>A.</w:t>
      </w:r>
      <w:r w:rsidR="00016B9E" w:rsidRPr="007C48B2">
        <w:rPr>
          <w:highlight w:val="yellow"/>
        </w:rPr>
        <w:tab/>
      </w:r>
      <w:r w:rsidR="005D039F" w:rsidRPr="007C48B2">
        <w:rPr>
          <w:highlight w:val="yellow"/>
        </w:rPr>
        <w:t xml:space="preserve">Urgent </w:t>
      </w:r>
      <w:r w:rsidRPr="007C48B2">
        <w:rPr>
          <w:highlight w:val="yellow"/>
        </w:rPr>
        <w:t xml:space="preserve">radiation </w:t>
      </w:r>
      <w:r w:rsidR="005D039F" w:rsidRPr="007C48B2">
        <w:rPr>
          <w:highlight w:val="yellow"/>
        </w:rPr>
        <w:t xml:space="preserve">oncology and neurosurgical consultation </w:t>
      </w:r>
      <w:r w:rsidRPr="00D87F94">
        <w:rPr>
          <w:highlight w:val="yellow"/>
        </w:rPr>
        <w:t xml:space="preserve">to </w:t>
      </w:r>
      <w:r w:rsidR="005D039F" w:rsidRPr="00D87F94">
        <w:rPr>
          <w:highlight w:val="yellow"/>
        </w:rPr>
        <w:t xml:space="preserve">address the </w:t>
      </w:r>
      <w:r w:rsidRPr="00292393">
        <w:rPr>
          <w:highlight w:val="yellow"/>
        </w:rPr>
        <w:t>paraspinal mass</w:t>
      </w:r>
      <w:r w:rsidR="005D039F" w:rsidRPr="00292393">
        <w:rPr>
          <w:highlight w:val="yellow"/>
        </w:rPr>
        <w:t>,</w:t>
      </w:r>
      <w:r w:rsidRPr="00292393">
        <w:rPr>
          <w:highlight w:val="yellow"/>
        </w:rPr>
        <w:t xml:space="preserve"> followed by diagnostic bone marrow aspiration</w:t>
      </w:r>
    </w:p>
    <w:p w:rsidR="007602C0" w:rsidRPr="00292393" w:rsidRDefault="007602C0" w:rsidP="007709C1">
      <w:pPr>
        <w:pStyle w:val="Default"/>
        <w:spacing w:after="120" w:line="480" w:lineRule="auto"/>
      </w:pPr>
      <w:r w:rsidRPr="00292393">
        <w:t>B.</w:t>
      </w:r>
      <w:r w:rsidR="00016B9E" w:rsidRPr="00292393">
        <w:tab/>
      </w:r>
      <w:r w:rsidRPr="00292393">
        <w:t>Flow cytometry of peripheral blood followed by appropriate chemotherapy regimen</w:t>
      </w:r>
    </w:p>
    <w:p w:rsidR="00A87EC1" w:rsidRPr="00292393" w:rsidRDefault="007602C0" w:rsidP="007709C1">
      <w:pPr>
        <w:pStyle w:val="Default"/>
        <w:spacing w:after="120" w:line="480" w:lineRule="auto"/>
      </w:pPr>
      <w:r w:rsidRPr="00292393">
        <w:t>C.</w:t>
      </w:r>
      <w:r w:rsidR="00016B9E" w:rsidRPr="00292393">
        <w:tab/>
      </w:r>
      <w:r w:rsidRPr="00292393">
        <w:t>Diagnostic bone marrow aspiration followed by radiation to paraspinal mass</w:t>
      </w:r>
    </w:p>
    <w:p w:rsidR="00A87EC1" w:rsidRPr="00292393" w:rsidRDefault="007602C0" w:rsidP="007709C1">
      <w:pPr>
        <w:pStyle w:val="Default"/>
        <w:spacing w:after="120" w:line="480" w:lineRule="auto"/>
      </w:pPr>
      <w:r w:rsidRPr="00292393">
        <w:t>D.</w:t>
      </w:r>
      <w:r w:rsidR="00016B9E" w:rsidRPr="00292393">
        <w:tab/>
      </w:r>
      <w:r w:rsidRPr="00292393">
        <w:t>Flow cytometry of peripheral blood followed by radiation to paraspinal mass</w:t>
      </w:r>
    </w:p>
    <w:p w:rsidR="00A87EC1" w:rsidRPr="00292393" w:rsidRDefault="007602C0" w:rsidP="007709C1">
      <w:pPr>
        <w:pStyle w:val="Default"/>
        <w:spacing w:after="120" w:line="480" w:lineRule="auto"/>
      </w:pPr>
      <w:r w:rsidRPr="00292393">
        <w:t>E.</w:t>
      </w:r>
      <w:r w:rsidR="00016B9E" w:rsidRPr="00292393">
        <w:tab/>
      </w:r>
      <w:r w:rsidRPr="00292393">
        <w:t>Diagnostic bone marrow aspiration followed by appropriate chemotherapy regimen</w:t>
      </w:r>
    </w:p>
    <w:p w:rsidR="00016B9E" w:rsidRPr="00292393" w:rsidRDefault="00016B9E" w:rsidP="007709C1">
      <w:pPr>
        <w:pStyle w:val="Default"/>
        <w:spacing w:after="120" w:line="480" w:lineRule="auto"/>
      </w:pPr>
    </w:p>
    <w:p w:rsidR="00CD4542" w:rsidRDefault="007602C0" w:rsidP="007709C1">
      <w:pPr>
        <w:spacing w:after="120" w:line="480" w:lineRule="auto"/>
        <w:rPr>
          <w:b/>
        </w:rPr>
      </w:pPr>
      <w:r w:rsidRPr="00292393">
        <w:rPr>
          <w:b/>
          <w:bCs/>
        </w:rPr>
        <w:t>Explanation</w:t>
      </w:r>
    </w:p>
    <w:p w:rsidR="00016B9E" w:rsidRPr="00292393" w:rsidRDefault="007602C0" w:rsidP="007709C1">
      <w:pPr>
        <w:spacing w:after="120" w:line="480" w:lineRule="auto"/>
      </w:pPr>
      <w:r w:rsidRPr="00D55A92">
        <w:t xml:space="preserve">This patient has </w:t>
      </w:r>
      <w:r w:rsidR="00424F44" w:rsidRPr="00FF0812">
        <w:rPr>
          <w:color w:val="000000"/>
        </w:rPr>
        <w:t>acute myeloid leukemia (</w:t>
      </w:r>
      <w:r w:rsidRPr="00FF0812">
        <w:t>AML</w:t>
      </w:r>
      <w:r w:rsidR="00424F44" w:rsidRPr="00FF0812">
        <w:t>)</w:t>
      </w:r>
      <w:r w:rsidRPr="00FF0812">
        <w:t xml:space="preserve"> that is complicated by a paraspinal chloroma (solid mass of AML cells). The clinical syndrome of spinal cord compressio</w:t>
      </w:r>
      <w:r w:rsidRPr="00CD4542">
        <w:t xml:space="preserve">n is a medical emergency that requires immediate </w:t>
      </w:r>
      <w:r w:rsidR="00620C16" w:rsidRPr="00292393">
        <w:t>local treatment (</w:t>
      </w:r>
      <w:r w:rsidRPr="00292393">
        <w:t>external beam irradiation</w:t>
      </w:r>
      <w:r w:rsidR="00620C16" w:rsidRPr="00292393">
        <w:t xml:space="preserve"> or surgery)</w:t>
      </w:r>
      <w:r w:rsidRPr="00292393">
        <w:t>. Steroid treatment is commonly initiated but is not as likely as emergent radiation to help and may cause unnecessary side effects. Thus, steroids should not be considered a substitute for radiation in this setting. The diagnostic procedures are important but must await the trea</w:t>
      </w:r>
      <w:r w:rsidR="00016B9E" w:rsidRPr="00292393">
        <w:t>tment of the medical emergency.</w:t>
      </w:r>
    </w:p>
    <w:p w:rsidR="00812806" w:rsidRPr="00292393" w:rsidRDefault="00812806" w:rsidP="00016B9E">
      <w:pPr>
        <w:spacing w:after="120" w:line="480" w:lineRule="auto"/>
      </w:pPr>
      <w:bookmarkStart w:id="0" w:name="_GoBack"/>
      <w:bookmarkEnd w:id="0"/>
    </w:p>
    <w:sectPr w:rsidR="00812806" w:rsidRPr="00292393" w:rsidSect="009E650C">
      <w:pgSz w:w="12240" w:h="15840"/>
      <w:pgMar w:top="1200" w:right="1800" w:bottom="12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806C6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AE13B2"/>
    <w:multiLevelType w:val="hybridMultilevel"/>
    <w:tmpl w:val="5C323D0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BE72C70"/>
    <w:multiLevelType w:val="hybridMultilevel"/>
    <w:tmpl w:val="4E40614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E5C609A"/>
    <w:multiLevelType w:val="hybridMultilevel"/>
    <w:tmpl w:val="E166B86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707752"/>
    <w:multiLevelType w:val="hybridMultilevel"/>
    <w:tmpl w:val="7236EAFE"/>
    <w:lvl w:ilvl="0" w:tplc="0409000F">
      <w:start w:val="1"/>
      <w:numFmt w:val="decimal"/>
      <w:lvlText w:val="%1."/>
      <w:lvlJc w:val="left"/>
      <w:pPr>
        <w:tabs>
          <w:tab w:val="num" w:pos="1080"/>
        </w:tabs>
        <w:ind w:left="1080" w:hanging="360"/>
      </w:pPr>
      <w:rPr>
        <w:rFonts w:cs="Times New Roman" w:hint="default"/>
      </w:rPr>
    </w:lvl>
    <w:lvl w:ilvl="1" w:tplc="B75CE69A">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5B382F64"/>
    <w:multiLevelType w:val="hybridMultilevel"/>
    <w:tmpl w:val="142C1C6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D3C117D"/>
    <w:multiLevelType w:val="hybridMultilevel"/>
    <w:tmpl w:val="83921112"/>
    <w:lvl w:ilvl="0" w:tplc="04090017">
      <w:start w:val="1"/>
      <w:numFmt w:val="lowerLetter"/>
      <w:lvlText w:val="%1)"/>
      <w:lvlJc w:val="left"/>
      <w:pPr>
        <w:tabs>
          <w:tab w:val="num" w:pos="720"/>
        </w:tabs>
        <w:ind w:left="720" w:hanging="360"/>
      </w:pPr>
      <w:rPr>
        <w:rFonts w:cs="Times New Roman" w:hint="default"/>
      </w:rPr>
    </w:lvl>
    <w:lvl w:ilvl="1" w:tplc="3F089ADE">
      <w:start w:val="4"/>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F730317"/>
    <w:multiLevelType w:val="hybridMultilevel"/>
    <w:tmpl w:val="4A72667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6DE1B23"/>
    <w:multiLevelType w:val="hybridMultilevel"/>
    <w:tmpl w:val="FF16A3F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6EB1E11"/>
    <w:multiLevelType w:val="hybridMultilevel"/>
    <w:tmpl w:val="8326DBD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8EE52EE"/>
    <w:multiLevelType w:val="hybridMultilevel"/>
    <w:tmpl w:val="3D80E59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BAB353C"/>
    <w:multiLevelType w:val="hybridMultilevel"/>
    <w:tmpl w:val="0700048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D417A5C"/>
    <w:multiLevelType w:val="hybridMultilevel"/>
    <w:tmpl w:val="426E083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3"/>
  </w:num>
  <w:num w:numId="3">
    <w:abstractNumId w:val="6"/>
  </w:num>
  <w:num w:numId="4">
    <w:abstractNumId w:val="9"/>
  </w:num>
  <w:num w:numId="5">
    <w:abstractNumId w:val="8"/>
  </w:num>
  <w:num w:numId="6">
    <w:abstractNumId w:val="11"/>
  </w:num>
  <w:num w:numId="7">
    <w:abstractNumId w:val="2"/>
  </w:num>
  <w:num w:numId="8">
    <w:abstractNumId w:val="5"/>
  </w:num>
  <w:num w:numId="9">
    <w:abstractNumId w:val="7"/>
  </w:num>
  <w:num w:numId="10">
    <w:abstractNumId w:val="1"/>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85"/>
    <w:rsid w:val="00016B9E"/>
    <w:rsid w:val="00023548"/>
    <w:rsid w:val="000406F9"/>
    <w:rsid w:val="00060CFF"/>
    <w:rsid w:val="00065D85"/>
    <w:rsid w:val="000708E3"/>
    <w:rsid w:val="00074CEA"/>
    <w:rsid w:val="000A65A1"/>
    <w:rsid w:val="000C1338"/>
    <w:rsid w:val="000E5856"/>
    <w:rsid w:val="00110CEF"/>
    <w:rsid w:val="00122D40"/>
    <w:rsid w:val="00146A72"/>
    <w:rsid w:val="00155769"/>
    <w:rsid w:val="001A7ED7"/>
    <w:rsid w:val="001D11E1"/>
    <w:rsid w:val="00203ED3"/>
    <w:rsid w:val="00215A54"/>
    <w:rsid w:val="00226E98"/>
    <w:rsid w:val="00265BE5"/>
    <w:rsid w:val="00287401"/>
    <w:rsid w:val="00292393"/>
    <w:rsid w:val="00294079"/>
    <w:rsid w:val="002B3621"/>
    <w:rsid w:val="00310670"/>
    <w:rsid w:val="00311BF9"/>
    <w:rsid w:val="00317264"/>
    <w:rsid w:val="00323D8B"/>
    <w:rsid w:val="00342ADD"/>
    <w:rsid w:val="00343656"/>
    <w:rsid w:val="003436B6"/>
    <w:rsid w:val="00344FE5"/>
    <w:rsid w:val="003600E8"/>
    <w:rsid w:val="003C43B8"/>
    <w:rsid w:val="003D1D2B"/>
    <w:rsid w:val="003D736B"/>
    <w:rsid w:val="003F4A14"/>
    <w:rsid w:val="003F4AAA"/>
    <w:rsid w:val="00424F44"/>
    <w:rsid w:val="004468BC"/>
    <w:rsid w:val="004669AE"/>
    <w:rsid w:val="00471EB8"/>
    <w:rsid w:val="00515FC8"/>
    <w:rsid w:val="005A09C6"/>
    <w:rsid w:val="005B60C6"/>
    <w:rsid w:val="005D039F"/>
    <w:rsid w:val="005E2FED"/>
    <w:rsid w:val="00620C16"/>
    <w:rsid w:val="006B75B1"/>
    <w:rsid w:val="007113E8"/>
    <w:rsid w:val="00735023"/>
    <w:rsid w:val="007602C0"/>
    <w:rsid w:val="007709C1"/>
    <w:rsid w:val="007A63A2"/>
    <w:rsid w:val="007B1014"/>
    <w:rsid w:val="007B7E70"/>
    <w:rsid w:val="007C430E"/>
    <w:rsid w:val="007C48B2"/>
    <w:rsid w:val="007D1676"/>
    <w:rsid w:val="007E0162"/>
    <w:rsid w:val="00802358"/>
    <w:rsid w:val="00812806"/>
    <w:rsid w:val="008475F1"/>
    <w:rsid w:val="00851F5A"/>
    <w:rsid w:val="00892B4F"/>
    <w:rsid w:val="008B4278"/>
    <w:rsid w:val="008D2CE8"/>
    <w:rsid w:val="008F1A70"/>
    <w:rsid w:val="0092263D"/>
    <w:rsid w:val="00932172"/>
    <w:rsid w:val="0094260D"/>
    <w:rsid w:val="00993E77"/>
    <w:rsid w:val="009E650C"/>
    <w:rsid w:val="009E6E26"/>
    <w:rsid w:val="00A16419"/>
    <w:rsid w:val="00A22F82"/>
    <w:rsid w:val="00A24B8A"/>
    <w:rsid w:val="00A27E0A"/>
    <w:rsid w:val="00A33FFD"/>
    <w:rsid w:val="00A42817"/>
    <w:rsid w:val="00A700F5"/>
    <w:rsid w:val="00A83DDE"/>
    <w:rsid w:val="00A85F11"/>
    <w:rsid w:val="00A8750C"/>
    <w:rsid w:val="00A87EC1"/>
    <w:rsid w:val="00A91157"/>
    <w:rsid w:val="00AA5845"/>
    <w:rsid w:val="00AA6B3A"/>
    <w:rsid w:val="00AA73C3"/>
    <w:rsid w:val="00AC5EB5"/>
    <w:rsid w:val="00AC5FF2"/>
    <w:rsid w:val="00AD3B37"/>
    <w:rsid w:val="00B169A5"/>
    <w:rsid w:val="00B21C6A"/>
    <w:rsid w:val="00B26C0F"/>
    <w:rsid w:val="00B34045"/>
    <w:rsid w:val="00B41EDB"/>
    <w:rsid w:val="00BF0EC3"/>
    <w:rsid w:val="00BF5A66"/>
    <w:rsid w:val="00C457CF"/>
    <w:rsid w:val="00C55149"/>
    <w:rsid w:val="00C57C71"/>
    <w:rsid w:val="00C73A7C"/>
    <w:rsid w:val="00CD4542"/>
    <w:rsid w:val="00CF0861"/>
    <w:rsid w:val="00D24569"/>
    <w:rsid w:val="00D55A92"/>
    <w:rsid w:val="00D77B2B"/>
    <w:rsid w:val="00D87F94"/>
    <w:rsid w:val="00DA18D9"/>
    <w:rsid w:val="00DA4EA5"/>
    <w:rsid w:val="00DB6670"/>
    <w:rsid w:val="00E04D98"/>
    <w:rsid w:val="00E10F04"/>
    <w:rsid w:val="00E4052A"/>
    <w:rsid w:val="00E41F87"/>
    <w:rsid w:val="00E51170"/>
    <w:rsid w:val="00E76248"/>
    <w:rsid w:val="00F20319"/>
    <w:rsid w:val="00F2541E"/>
    <w:rsid w:val="00F254F6"/>
    <w:rsid w:val="00F4350B"/>
    <w:rsid w:val="00F47F30"/>
    <w:rsid w:val="00F62994"/>
    <w:rsid w:val="00F7072E"/>
    <w:rsid w:val="00F7510F"/>
    <w:rsid w:val="00F90B44"/>
    <w:rsid w:val="00FF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88D4ADCD-F387-4EDA-886A-4D15DEAE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D85"/>
    <w:rPr>
      <w:sz w:val="24"/>
      <w:szCs w:val="24"/>
    </w:rPr>
  </w:style>
  <w:style w:type="paragraph" w:styleId="Heading1">
    <w:name w:val="heading 1"/>
    <w:basedOn w:val="Normal"/>
    <w:next w:val="Normal"/>
    <w:link w:val="Heading1Char"/>
    <w:uiPriority w:val="9"/>
    <w:qFormat/>
    <w:rsid w:val="00065D8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A4614"/>
    <w:rPr>
      <w:rFonts w:ascii="Cambria" w:eastAsia="Times New Roman" w:hAnsi="Cambria" w:cs="Times New Roman"/>
      <w:b/>
      <w:bCs/>
      <w:kern w:val="32"/>
      <w:sz w:val="32"/>
      <w:szCs w:val="32"/>
    </w:rPr>
  </w:style>
  <w:style w:type="paragraph" w:styleId="BodyText">
    <w:name w:val="Body Text"/>
    <w:basedOn w:val="Normal"/>
    <w:link w:val="BodyTextChar"/>
    <w:uiPriority w:val="99"/>
    <w:rsid w:val="00065D85"/>
    <w:rPr>
      <w:b/>
      <w:bCs/>
    </w:rPr>
  </w:style>
  <w:style w:type="character" w:customStyle="1" w:styleId="BodyTextChar">
    <w:name w:val="Body Text Char"/>
    <w:link w:val="BodyText"/>
    <w:uiPriority w:val="99"/>
    <w:semiHidden/>
    <w:rsid w:val="00AA4614"/>
    <w:rPr>
      <w:sz w:val="24"/>
      <w:szCs w:val="24"/>
    </w:rPr>
  </w:style>
  <w:style w:type="paragraph" w:customStyle="1" w:styleId="Default">
    <w:name w:val="Default"/>
    <w:rsid w:val="007602C0"/>
    <w:pPr>
      <w:autoSpaceDE w:val="0"/>
      <w:autoSpaceDN w:val="0"/>
      <w:adjustRightInd w:val="0"/>
    </w:pPr>
    <w:rPr>
      <w:color w:val="000000"/>
      <w:sz w:val="24"/>
      <w:szCs w:val="24"/>
    </w:rPr>
  </w:style>
  <w:style w:type="character" w:styleId="CommentReference">
    <w:name w:val="annotation reference"/>
    <w:rsid w:val="00311BF9"/>
    <w:rPr>
      <w:sz w:val="18"/>
      <w:szCs w:val="18"/>
    </w:rPr>
  </w:style>
  <w:style w:type="paragraph" w:styleId="CommentText">
    <w:name w:val="annotation text"/>
    <w:basedOn w:val="Normal"/>
    <w:link w:val="CommentTextChar"/>
    <w:rsid w:val="00311BF9"/>
  </w:style>
  <w:style w:type="character" w:customStyle="1" w:styleId="CommentTextChar">
    <w:name w:val="Comment Text Char"/>
    <w:link w:val="CommentText"/>
    <w:rsid w:val="00311BF9"/>
    <w:rPr>
      <w:sz w:val="24"/>
      <w:szCs w:val="24"/>
    </w:rPr>
  </w:style>
  <w:style w:type="paragraph" w:styleId="CommentSubject">
    <w:name w:val="annotation subject"/>
    <w:basedOn w:val="CommentText"/>
    <w:next w:val="CommentText"/>
    <w:link w:val="CommentSubjectChar"/>
    <w:rsid w:val="00311BF9"/>
    <w:rPr>
      <w:b/>
      <w:bCs/>
      <w:sz w:val="20"/>
      <w:szCs w:val="20"/>
    </w:rPr>
  </w:style>
  <w:style w:type="character" w:customStyle="1" w:styleId="CommentSubjectChar">
    <w:name w:val="Comment Subject Char"/>
    <w:link w:val="CommentSubject"/>
    <w:rsid w:val="00311BF9"/>
    <w:rPr>
      <w:b/>
      <w:bCs/>
      <w:sz w:val="24"/>
      <w:szCs w:val="24"/>
    </w:rPr>
  </w:style>
  <w:style w:type="paragraph" w:styleId="BalloonText">
    <w:name w:val="Balloon Text"/>
    <w:basedOn w:val="Normal"/>
    <w:link w:val="BalloonTextChar"/>
    <w:rsid w:val="00311BF9"/>
    <w:rPr>
      <w:rFonts w:ascii="Lucida Grande" w:hAnsi="Lucida Grande"/>
      <w:sz w:val="18"/>
      <w:szCs w:val="18"/>
    </w:rPr>
  </w:style>
  <w:style w:type="character" w:customStyle="1" w:styleId="BalloonTextChar">
    <w:name w:val="Balloon Text Char"/>
    <w:link w:val="BalloonText"/>
    <w:rsid w:val="00311BF9"/>
    <w:rPr>
      <w:rFonts w:ascii="Lucida Grande" w:hAnsi="Lucida Grande"/>
      <w:sz w:val="18"/>
      <w:szCs w:val="18"/>
    </w:rPr>
  </w:style>
  <w:style w:type="character" w:styleId="Emphasis">
    <w:name w:val="Emphasis"/>
    <w:uiPriority w:val="20"/>
    <w:qFormat/>
    <w:rsid w:val="000235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4233</Words>
  <Characters>24134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Acute and Chronic Myelogenous Leukemia</vt:lpstr>
    </vt:vector>
  </TitlesOfParts>
  <Company>AMC</Company>
  <LinksUpToDate>false</LinksUpToDate>
  <CharactersWithSpaces>28311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and Chronic Myelogenous Leukemia</dc:title>
  <dc:subject/>
  <dc:creator>jstone</dc:creator>
  <cp:keywords/>
  <cp:lastModifiedBy>Jerrod Liveoak</cp:lastModifiedBy>
  <cp:revision>3</cp:revision>
  <dcterms:created xsi:type="dcterms:W3CDTF">2018-12-02T19:27:00Z</dcterms:created>
  <dcterms:modified xsi:type="dcterms:W3CDTF">2018-12-02T19:27:00Z</dcterms:modified>
</cp:coreProperties>
</file>