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D836" w14:textId="77777777" w:rsidR="003315BD" w:rsidRPr="00007398" w:rsidRDefault="003315BD" w:rsidP="00DC38AE">
      <w:pPr>
        <w:spacing w:line="480" w:lineRule="auto"/>
        <w:rPr>
          <w:b/>
          <w:color w:val="000000" w:themeColor="text1"/>
        </w:rPr>
      </w:pPr>
      <w:r w:rsidRPr="00007398">
        <w:rPr>
          <w:b/>
          <w:color w:val="000000" w:themeColor="text1"/>
        </w:rPr>
        <w:t>Acute Lymphoblastic Leukemia</w:t>
      </w:r>
    </w:p>
    <w:p w14:paraId="7C68D837" w14:textId="77777777" w:rsidR="003315BD" w:rsidRPr="00007398" w:rsidRDefault="003315BD" w:rsidP="00DC38AE">
      <w:pPr>
        <w:spacing w:line="480" w:lineRule="auto"/>
        <w:rPr>
          <w:b/>
          <w:color w:val="000000" w:themeColor="text1"/>
        </w:rPr>
      </w:pPr>
      <w:r w:rsidRPr="00007398">
        <w:rPr>
          <w:b/>
          <w:color w:val="000000" w:themeColor="text1"/>
        </w:rPr>
        <w:t>Mignon Loh</w:t>
      </w:r>
    </w:p>
    <w:p w14:paraId="7C68D838" w14:textId="77777777" w:rsidR="003315BD" w:rsidRPr="00007398" w:rsidRDefault="003315BD" w:rsidP="00D42F3F">
      <w:pPr>
        <w:spacing w:line="480" w:lineRule="auto"/>
        <w:rPr>
          <w:color w:val="000000" w:themeColor="text1"/>
        </w:rPr>
      </w:pPr>
    </w:p>
    <w:p w14:paraId="7C68D839" w14:textId="77777777" w:rsidR="00556E25" w:rsidRPr="00007398" w:rsidRDefault="00D47643" w:rsidP="00D42F3F">
      <w:pPr>
        <w:tabs>
          <w:tab w:val="left" w:pos="720"/>
        </w:tabs>
        <w:spacing w:line="480" w:lineRule="auto"/>
        <w:rPr>
          <w:color w:val="000000" w:themeColor="text1"/>
        </w:rPr>
      </w:pPr>
      <w:r w:rsidRPr="00007398">
        <w:rPr>
          <w:color w:val="000000" w:themeColor="text1"/>
        </w:rPr>
        <w:t>1.</w:t>
      </w:r>
      <w:r w:rsidRPr="00007398">
        <w:rPr>
          <w:color w:val="000000" w:themeColor="text1"/>
        </w:rPr>
        <w:tab/>
      </w:r>
      <w:r w:rsidR="00556E25" w:rsidRPr="00007398">
        <w:rPr>
          <w:color w:val="000000" w:themeColor="text1"/>
        </w:rPr>
        <w:t xml:space="preserve">A newly diagnosed </w:t>
      </w:r>
      <w:r w:rsidR="001857FD" w:rsidRPr="00007398">
        <w:rPr>
          <w:color w:val="000000" w:themeColor="text1"/>
        </w:rPr>
        <w:t xml:space="preserve">patient with </w:t>
      </w:r>
      <w:r w:rsidR="00560C24" w:rsidRPr="00007398">
        <w:rPr>
          <w:color w:val="000000" w:themeColor="text1"/>
        </w:rPr>
        <w:t>acute lymphoblastic leukemia (</w:t>
      </w:r>
      <w:r w:rsidR="00556E25" w:rsidRPr="00007398">
        <w:rPr>
          <w:color w:val="000000" w:themeColor="text1"/>
        </w:rPr>
        <w:t>ALL</w:t>
      </w:r>
      <w:r w:rsidR="00560C24" w:rsidRPr="00007398">
        <w:rPr>
          <w:color w:val="000000" w:themeColor="text1"/>
        </w:rPr>
        <w:t>)</w:t>
      </w:r>
      <w:r w:rsidR="00556E25" w:rsidRPr="00007398">
        <w:rPr>
          <w:color w:val="000000" w:themeColor="text1"/>
        </w:rPr>
        <w:t xml:space="preserve"> has a twin.</w:t>
      </w:r>
      <w:r w:rsidRPr="00007398">
        <w:rPr>
          <w:color w:val="000000" w:themeColor="text1"/>
        </w:rPr>
        <w:t xml:space="preserve"> </w:t>
      </w:r>
      <w:r w:rsidR="00556E25" w:rsidRPr="00007398">
        <w:rPr>
          <w:color w:val="000000" w:themeColor="text1"/>
        </w:rPr>
        <w:t>Which of the following circumstances are associated with the highest risk for ALL development in that twin</w:t>
      </w:r>
      <w:r w:rsidR="00560C24" w:rsidRPr="00007398">
        <w:rPr>
          <w:color w:val="000000" w:themeColor="text1"/>
        </w:rPr>
        <w:t>?</w:t>
      </w:r>
    </w:p>
    <w:p w14:paraId="7C68D83A" w14:textId="77777777" w:rsidR="00863B90" w:rsidRPr="00007398" w:rsidRDefault="00863B90" w:rsidP="00DC38AE">
      <w:pPr>
        <w:tabs>
          <w:tab w:val="left" w:pos="720"/>
        </w:tabs>
        <w:spacing w:line="480" w:lineRule="auto"/>
        <w:rPr>
          <w:color w:val="000000" w:themeColor="text1"/>
        </w:rPr>
      </w:pPr>
    </w:p>
    <w:p w14:paraId="7C68D83B" w14:textId="77777777"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ETV6</w:t>
      </w:r>
      <w:r w:rsidR="00556E25" w:rsidRPr="00007398">
        <w:rPr>
          <w:color w:val="000000" w:themeColor="text1"/>
        </w:rPr>
        <w:t>-</w:t>
      </w:r>
      <w:r w:rsidR="00556E25" w:rsidRPr="00007398">
        <w:rPr>
          <w:i/>
          <w:color w:val="000000" w:themeColor="text1"/>
        </w:rPr>
        <w:t>RUNX1</w:t>
      </w:r>
      <w:r w:rsidR="00556E25" w:rsidRPr="00007398">
        <w:rPr>
          <w:color w:val="000000" w:themeColor="text1"/>
        </w:rPr>
        <w:t xml:space="preserve"> (</w:t>
      </w:r>
      <w:r w:rsidR="00556E25" w:rsidRPr="00007398">
        <w:rPr>
          <w:i/>
          <w:color w:val="000000" w:themeColor="text1"/>
        </w:rPr>
        <w:t>TEL</w:t>
      </w:r>
      <w:r w:rsidR="00556E25" w:rsidRPr="00007398">
        <w:rPr>
          <w:color w:val="000000" w:themeColor="text1"/>
        </w:rPr>
        <w:t>-</w:t>
      </w:r>
      <w:r w:rsidR="00556E25" w:rsidRPr="00007398">
        <w:rPr>
          <w:i/>
          <w:color w:val="000000" w:themeColor="text1"/>
        </w:rPr>
        <w:t>AML1</w:t>
      </w:r>
      <w:r w:rsidR="00556E25" w:rsidRPr="00007398">
        <w:rPr>
          <w:color w:val="000000" w:themeColor="text1"/>
        </w:rPr>
        <w:t>) fusion who has an identical twin brother</w:t>
      </w:r>
    </w:p>
    <w:p w14:paraId="7C68D83C" w14:textId="77777777" w:rsidR="00556E25" w:rsidRPr="00007398" w:rsidRDefault="001857FD" w:rsidP="00DC38AE">
      <w:pPr>
        <w:tabs>
          <w:tab w:val="left" w:pos="1440"/>
        </w:tabs>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A 6-month</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MLL</w:t>
      </w:r>
      <w:r w:rsidR="00556E25" w:rsidRPr="00007398">
        <w:rPr>
          <w:color w:val="000000" w:themeColor="text1"/>
        </w:rPr>
        <w:t>-</w:t>
      </w:r>
      <w:r w:rsidR="00556E25" w:rsidRPr="00007398">
        <w:rPr>
          <w:i/>
          <w:color w:val="000000" w:themeColor="text1"/>
        </w:rPr>
        <w:t>AFF1</w:t>
      </w:r>
      <w:r w:rsidR="00556E25" w:rsidRPr="00007398">
        <w:rPr>
          <w:color w:val="000000" w:themeColor="text1"/>
        </w:rPr>
        <w:t xml:space="preserve"> (</w:t>
      </w:r>
      <w:r w:rsidR="00556E25" w:rsidRPr="00007398">
        <w:rPr>
          <w:i/>
          <w:color w:val="000000" w:themeColor="text1"/>
        </w:rPr>
        <w:t>MLL</w:t>
      </w:r>
      <w:r w:rsidR="00556E25" w:rsidRPr="00007398">
        <w:rPr>
          <w:color w:val="000000" w:themeColor="text1"/>
        </w:rPr>
        <w:t>-</w:t>
      </w:r>
      <w:r w:rsidR="00556E25" w:rsidRPr="00007398">
        <w:rPr>
          <w:i/>
          <w:color w:val="000000" w:themeColor="text1"/>
        </w:rPr>
        <w:t>AF4</w:t>
      </w:r>
      <w:r w:rsidR="00556E25" w:rsidRPr="00007398">
        <w:rPr>
          <w:color w:val="000000" w:themeColor="text1"/>
        </w:rPr>
        <w:t>) fusion who has a twin sister</w:t>
      </w:r>
    </w:p>
    <w:p w14:paraId="7C68D83D" w14:textId="77777777"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A 6-year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MLL</w:t>
      </w:r>
      <w:r w:rsidR="00556E25" w:rsidRPr="00007398">
        <w:rPr>
          <w:color w:val="000000" w:themeColor="text1"/>
        </w:rPr>
        <w:t>-</w:t>
      </w:r>
      <w:r w:rsidR="00556E25" w:rsidRPr="00007398">
        <w:rPr>
          <w:i/>
          <w:color w:val="000000" w:themeColor="text1"/>
        </w:rPr>
        <w:t>AFF1</w:t>
      </w:r>
      <w:r w:rsidR="00556E25" w:rsidRPr="00007398">
        <w:rPr>
          <w:color w:val="000000" w:themeColor="text1"/>
        </w:rPr>
        <w:t xml:space="preserve"> (</w:t>
      </w:r>
      <w:r w:rsidR="00556E25" w:rsidRPr="00007398">
        <w:rPr>
          <w:i/>
          <w:color w:val="000000" w:themeColor="text1"/>
        </w:rPr>
        <w:t>MLL</w:t>
      </w:r>
      <w:r w:rsidR="00556E25" w:rsidRPr="00007398">
        <w:rPr>
          <w:color w:val="000000" w:themeColor="text1"/>
        </w:rPr>
        <w:t>-</w:t>
      </w:r>
      <w:r w:rsidR="00556E25" w:rsidRPr="00007398">
        <w:rPr>
          <w:i/>
          <w:color w:val="000000" w:themeColor="text1"/>
        </w:rPr>
        <w:t>AF4</w:t>
      </w:r>
      <w:r w:rsidR="00556E25" w:rsidRPr="00007398">
        <w:rPr>
          <w:color w:val="000000" w:themeColor="text1"/>
        </w:rPr>
        <w:t>) fusion who has an identical twin brother</w:t>
      </w:r>
    </w:p>
    <w:p w14:paraId="7C68D83E" w14:textId="77777777"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D.</w:t>
      </w:r>
      <w:r w:rsidRPr="00007398">
        <w:rPr>
          <w:color w:val="000000" w:themeColor="text1"/>
          <w:highlight w:val="yellow"/>
        </w:rPr>
        <w:tab/>
      </w:r>
      <w:r w:rsidR="00556E25" w:rsidRPr="00007398">
        <w:rPr>
          <w:bCs/>
          <w:color w:val="000000" w:themeColor="text1"/>
          <w:highlight w:val="yellow"/>
        </w:rPr>
        <w:t>A 6-month</w:t>
      </w:r>
      <w:r w:rsidRPr="00007398">
        <w:rPr>
          <w:bCs/>
          <w:color w:val="000000" w:themeColor="text1"/>
          <w:highlight w:val="yellow"/>
        </w:rPr>
        <w:t>-</w:t>
      </w:r>
      <w:r w:rsidR="00556E25" w:rsidRPr="00007398">
        <w:rPr>
          <w:bCs/>
          <w:color w:val="000000" w:themeColor="text1"/>
          <w:highlight w:val="yellow"/>
        </w:rPr>
        <w:t xml:space="preserve">old boy with ALL and </w:t>
      </w:r>
      <w:r w:rsidR="00556E25" w:rsidRPr="00007398">
        <w:rPr>
          <w:bCs/>
          <w:i/>
          <w:color w:val="000000" w:themeColor="text1"/>
          <w:highlight w:val="yellow"/>
        </w:rPr>
        <w:t>MLL</w:t>
      </w:r>
      <w:r w:rsidR="00556E25" w:rsidRPr="00007398">
        <w:rPr>
          <w:bCs/>
          <w:color w:val="000000" w:themeColor="text1"/>
          <w:highlight w:val="yellow"/>
        </w:rPr>
        <w:t>-</w:t>
      </w:r>
      <w:r w:rsidR="00556E25" w:rsidRPr="00007398">
        <w:rPr>
          <w:bCs/>
          <w:i/>
          <w:color w:val="000000" w:themeColor="text1"/>
          <w:highlight w:val="yellow"/>
        </w:rPr>
        <w:t>AFF1</w:t>
      </w:r>
      <w:r w:rsidR="00556E25" w:rsidRPr="00007398">
        <w:rPr>
          <w:bCs/>
          <w:color w:val="000000" w:themeColor="text1"/>
          <w:highlight w:val="yellow"/>
        </w:rPr>
        <w:t xml:space="preserve"> (</w:t>
      </w:r>
      <w:r w:rsidR="00556E25" w:rsidRPr="00007398">
        <w:rPr>
          <w:bCs/>
          <w:i/>
          <w:color w:val="000000" w:themeColor="text1"/>
          <w:highlight w:val="yellow"/>
        </w:rPr>
        <w:t>MLL</w:t>
      </w:r>
      <w:r w:rsidR="00556E25" w:rsidRPr="00007398">
        <w:rPr>
          <w:bCs/>
          <w:color w:val="000000" w:themeColor="text1"/>
          <w:highlight w:val="yellow"/>
        </w:rPr>
        <w:t>-</w:t>
      </w:r>
      <w:r w:rsidR="00556E25" w:rsidRPr="00007398">
        <w:rPr>
          <w:bCs/>
          <w:i/>
          <w:color w:val="000000" w:themeColor="text1"/>
          <w:highlight w:val="yellow"/>
        </w:rPr>
        <w:t>AF4</w:t>
      </w:r>
      <w:r w:rsidR="00556E25" w:rsidRPr="00007398">
        <w:rPr>
          <w:bCs/>
          <w:color w:val="000000" w:themeColor="text1"/>
          <w:highlight w:val="yellow"/>
        </w:rPr>
        <w:t>) fusion who has an identical twin brother</w:t>
      </w:r>
    </w:p>
    <w:p w14:paraId="7C68D83F" w14:textId="77777777" w:rsidR="00556E25" w:rsidRPr="00007398" w:rsidRDefault="001857FD" w:rsidP="00DC38AE">
      <w:pPr>
        <w:tabs>
          <w:tab w:val="left" w:pos="1440"/>
        </w:tabs>
        <w:spacing w:line="480" w:lineRule="auto"/>
        <w:rPr>
          <w:color w:val="000000" w:themeColor="text1"/>
        </w:rPr>
      </w:pPr>
      <w:r w:rsidRPr="00007398">
        <w:rPr>
          <w:color w:val="000000" w:themeColor="text1"/>
        </w:rPr>
        <w:t>E.</w:t>
      </w:r>
      <w:r w:rsidRPr="00007398">
        <w:rPr>
          <w:color w:val="000000" w:themeColor="text1"/>
        </w:rPr>
        <w:tab/>
      </w:r>
      <w:r w:rsidR="00556E25" w:rsidRPr="00007398">
        <w:rPr>
          <w:color w:val="000000" w:themeColor="text1"/>
        </w:rPr>
        <w:t>A 2-year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TCF3-PBX1</w:t>
      </w:r>
      <w:r w:rsidR="00556E25" w:rsidRPr="00007398">
        <w:rPr>
          <w:color w:val="000000" w:themeColor="text1"/>
        </w:rPr>
        <w:t xml:space="preserve"> (</w:t>
      </w:r>
      <w:r w:rsidR="00556E25" w:rsidRPr="00007398">
        <w:rPr>
          <w:i/>
          <w:color w:val="000000" w:themeColor="text1"/>
        </w:rPr>
        <w:t>E2A</w:t>
      </w:r>
      <w:r w:rsidR="00556E25" w:rsidRPr="00007398">
        <w:rPr>
          <w:color w:val="000000" w:themeColor="text1"/>
        </w:rPr>
        <w:t>-</w:t>
      </w:r>
      <w:r w:rsidR="00556E25" w:rsidRPr="00007398">
        <w:rPr>
          <w:i/>
          <w:color w:val="000000" w:themeColor="text1"/>
        </w:rPr>
        <w:t>PBX1</w:t>
      </w:r>
      <w:r w:rsidR="00556E25" w:rsidRPr="00007398">
        <w:rPr>
          <w:color w:val="000000" w:themeColor="text1"/>
        </w:rPr>
        <w:t>) fusion who has an identical twin brother</w:t>
      </w:r>
    </w:p>
    <w:p w14:paraId="7C68D840" w14:textId="77777777" w:rsidR="00556E25" w:rsidRPr="00007398" w:rsidRDefault="00556E25" w:rsidP="00DC38AE">
      <w:pPr>
        <w:spacing w:line="480" w:lineRule="auto"/>
        <w:rPr>
          <w:b/>
          <w:color w:val="000000" w:themeColor="text1"/>
        </w:rPr>
      </w:pPr>
    </w:p>
    <w:p w14:paraId="7C68D841" w14:textId="77777777" w:rsidR="00DC38AE" w:rsidRDefault="00556E25" w:rsidP="00DC38AE">
      <w:pPr>
        <w:spacing w:line="480" w:lineRule="auto"/>
        <w:rPr>
          <w:b/>
          <w:color w:val="000000" w:themeColor="text1"/>
        </w:rPr>
      </w:pPr>
      <w:r w:rsidRPr="00007398">
        <w:rPr>
          <w:b/>
          <w:color w:val="000000" w:themeColor="text1"/>
        </w:rPr>
        <w:t>Explanation</w:t>
      </w:r>
    </w:p>
    <w:p w14:paraId="7C68D842" w14:textId="77777777" w:rsidR="00556E25"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D</w:t>
      </w:r>
      <w:r w:rsidRPr="00007398">
        <w:rPr>
          <w:color w:val="000000" w:themeColor="text1"/>
        </w:rPr>
        <w:t xml:space="preserve"> is correct; the concordance rate for leukemia is highest </w:t>
      </w:r>
      <w:r w:rsidR="00DC38AE">
        <w:rPr>
          <w:color w:val="000000" w:themeColor="text1"/>
        </w:rPr>
        <w:t>for</w:t>
      </w:r>
      <w:r w:rsidR="00DC38AE" w:rsidRPr="00007398">
        <w:rPr>
          <w:color w:val="000000" w:themeColor="text1"/>
        </w:rPr>
        <w:t xml:space="preserve"> </w:t>
      </w:r>
      <w:r w:rsidRPr="00007398">
        <w:rPr>
          <w:color w:val="000000" w:themeColor="text1"/>
        </w:rPr>
        <w:t>identical twins diagnosed in the first year of life.</w:t>
      </w:r>
      <w:r w:rsidR="00D47643" w:rsidRPr="00007398">
        <w:rPr>
          <w:color w:val="000000" w:themeColor="text1"/>
        </w:rPr>
        <w:t xml:space="preserve"> </w:t>
      </w:r>
      <w:r w:rsidRPr="00007398">
        <w:rPr>
          <w:color w:val="000000" w:themeColor="text1"/>
        </w:rPr>
        <w:t>The concordance rate is about 50% in the first year of life and drops to a very low percentage by age 5 years.</w:t>
      </w:r>
      <w:r w:rsidR="00D47643" w:rsidRPr="00007398">
        <w:rPr>
          <w:color w:val="000000" w:themeColor="text1"/>
        </w:rPr>
        <w:t xml:space="preserve"> </w:t>
      </w:r>
      <w:r w:rsidRPr="00007398">
        <w:rPr>
          <w:color w:val="000000" w:themeColor="text1"/>
        </w:rPr>
        <w:t xml:space="preserve">Concordance occurs </w:t>
      </w:r>
      <w:r w:rsidR="00DC38AE">
        <w:rPr>
          <w:color w:val="000000" w:themeColor="text1"/>
        </w:rPr>
        <w:t>because of</w:t>
      </w:r>
      <w:r w:rsidRPr="00007398">
        <w:rPr>
          <w:color w:val="000000" w:themeColor="text1"/>
        </w:rPr>
        <w:t xml:space="preserve"> </w:t>
      </w:r>
      <w:r w:rsidRPr="00007398">
        <w:rPr>
          <w:i/>
          <w:color w:val="000000" w:themeColor="text1"/>
        </w:rPr>
        <w:t>in</w:t>
      </w:r>
      <w:r w:rsidRPr="00007398">
        <w:rPr>
          <w:color w:val="000000" w:themeColor="text1"/>
        </w:rPr>
        <w:t xml:space="preserve"> </w:t>
      </w:r>
      <w:r w:rsidRPr="00007398">
        <w:rPr>
          <w:i/>
          <w:color w:val="000000" w:themeColor="text1"/>
        </w:rPr>
        <w:t>utero</w:t>
      </w:r>
      <w:r w:rsidRPr="00007398">
        <w:rPr>
          <w:color w:val="000000" w:themeColor="text1"/>
        </w:rPr>
        <w:t xml:space="preserve"> twin-to-twin transfer of either overt leukemia cells or cells with an initiating leukemia event (typically a </w:t>
      </w:r>
      <w:r w:rsidRPr="00007398">
        <w:rPr>
          <w:color w:val="000000" w:themeColor="text1"/>
        </w:rPr>
        <w:lastRenderedPageBreak/>
        <w:t>translocation)</w:t>
      </w:r>
      <w:r w:rsidR="00560C24" w:rsidRPr="00007398">
        <w:rPr>
          <w:color w:val="000000" w:themeColor="text1"/>
        </w:rPr>
        <w:t>,</w:t>
      </w:r>
      <w:r w:rsidRPr="00007398">
        <w:rPr>
          <w:color w:val="000000" w:themeColor="text1"/>
        </w:rPr>
        <w:t xml:space="preserve"> with new secondary events acquired independently in each twin.</w:t>
      </w:r>
      <w:r w:rsidR="00D47643" w:rsidRPr="00007398">
        <w:rPr>
          <w:color w:val="000000" w:themeColor="text1"/>
        </w:rPr>
        <w:t xml:space="preserve"> </w:t>
      </w:r>
      <w:r w:rsidRPr="00007398">
        <w:rPr>
          <w:color w:val="000000" w:themeColor="text1"/>
        </w:rPr>
        <w:t>Because 75</w:t>
      </w:r>
      <w:r w:rsidR="00DC38AE" w:rsidRPr="00007398">
        <w:rPr>
          <w:color w:val="000000" w:themeColor="text1"/>
        </w:rPr>
        <w:t>%</w:t>
      </w:r>
      <w:r w:rsidR="00DC38AE">
        <w:rPr>
          <w:color w:val="000000" w:themeColor="text1"/>
        </w:rPr>
        <w:t xml:space="preserve"> to </w:t>
      </w:r>
      <w:r w:rsidRPr="00007398">
        <w:rPr>
          <w:color w:val="000000" w:themeColor="text1"/>
        </w:rPr>
        <w:t xml:space="preserve">80% of infants with ALL have </w:t>
      </w:r>
      <w:r w:rsidRPr="00007398">
        <w:rPr>
          <w:i/>
          <w:color w:val="000000" w:themeColor="text1"/>
        </w:rPr>
        <w:t>MLL</w:t>
      </w:r>
      <w:r w:rsidRPr="00007398">
        <w:rPr>
          <w:color w:val="000000" w:themeColor="text1"/>
        </w:rPr>
        <w:t xml:space="preserve"> translocations, most but not all cases of concordant ALL in twins are associated with </w:t>
      </w:r>
      <w:r w:rsidRPr="00007398">
        <w:rPr>
          <w:i/>
          <w:color w:val="000000" w:themeColor="text1"/>
        </w:rPr>
        <w:t>MLL</w:t>
      </w:r>
      <w:r w:rsidRPr="00007398">
        <w:rPr>
          <w:color w:val="000000" w:themeColor="text1"/>
        </w:rPr>
        <w:t xml:space="preserve"> translocations. </w:t>
      </w:r>
      <w:r w:rsidRPr="00007398">
        <w:rPr>
          <w:i/>
          <w:color w:val="000000" w:themeColor="text1"/>
        </w:rPr>
        <w:t>ETV6</w:t>
      </w:r>
      <w:r w:rsidRPr="00007398">
        <w:rPr>
          <w:color w:val="000000" w:themeColor="text1"/>
        </w:rPr>
        <w:t>-</w:t>
      </w:r>
      <w:r w:rsidRPr="00007398">
        <w:rPr>
          <w:i/>
          <w:color w:val="000000" w:themeColor="text1"/>
        </w:rPr>
        <w:t>RUNX1</w:t>
      </w:r>
      <w:r w:rsidRPr="00007398">
        <w:rPr>
          <w:color w:val="000000" w:themeColor="text1"/>
        </w:rPr>
        <w:t xml:space="preserve"> and </w:t>
      </w:r>
      <w:r w:rsidRPr="00007398">
        <w:rPr>
          <w:i/>
          <w:color w:val="000000" w:themeColor="text1"/>
        </w:rPr>
        <w:t>MLL</w:t>
      </w:r>
      <w:r w:rsidRPr="00007398">
        <w:rPr>
          <w:color w:val="000000" w:themeColor="text1"/>
        </w:rPr>
        <w:t xml:space="preserve"> translocations typically occur </w:t>
      </w:r>
      <w:r w:rsidRPr="00007398">
        <w:rPr>
          <w:i/>
          <w:color w:val="000000" w:themeColor="text1"/>
        </w:rPr>
        <w:t>in utero</w:t>
      </w:r>
      <w:r w:rsidRPr="00007398">
        <w:rPr>
          <w:color w:val="000000" w:themeColor="text1"/>
        </w:rPr>
        <w:t xml:space="preserve"> in patients diagnosed with leukemia in the first few years of life; the identical twins of </w:t>
      </w:r>
      <w:r w:rsidR="00660B00" w:rsidRPr="00007398">
        <w:rPr>
          <w:color w:val="000000" w:themeColor="text1"/>
        </w:rPr>
        <w:t xml:space="preserve">the </w:t>
      </w:r>
      <w:r w:rsidRPr="00007398">
        <w:rPr>
          <w:color w:val="000000" w:themeColor="text1"/>
        </w:rPr>
        <w:t xml:space="preserve">patients </w:t>
      </w:r>
      <w:r w:rsidR="00660B00" w:rsidRPr="00007398">
        <w:rPr>
          <w:color w:val="000000" w:themeColor="text1"/>
        </w:rPr>
        <w:t xml:space="preserve">in answers </w:t>
      </w:r>
      <w:r w:rsidR="001857FD" w:rsidRPr="00007398">
        <w:rPr>
          <w:color w:val="000000" w:themeColor="text1"/>
        </w:rPr>
        <w:t>A</w:t>
      </w:r>
      <w:r w:rsidRPr="00007398">
        <w:rPr>
          <w:color w:val="000000" w:themeColor="text1"/>
        </w:rPr>
        <w:t xml:space="preserve"> and </w:t>
      </w:r>
      <w:r w:rsidR="001857FD" w:rsidRPr="00007398">
        <w:rPr>
          <w:color w:val="000000" w:themeColor="text1"/>
        </w:rPr>
        <w:t>C</w:t>
      </w:r>
      <w:r w:rsidRPr="00007398">
        <w:rPr>
          <w:color w:val="000000" w:themeColor="text1"/>
        </w:rPr>
        <w:t xml:space="preserve"> are at some risk at 3 (</w:t>
      </w:r>
      <w:r w:rsidR="001857FD" w:rsidRPr="00007398">
        <w:rPr>
          <w:color w:val="000000" w:themeColor="text1"/>
        </w:rPr>
        <w:t>A</w:t>
      </w:r>
      <w:r w:rsidRPr="00007398">
        <w:rPr>
          <w:color w:val="000000" w:themeColor="text1"/>
        </w:rPr>
        <w:t>) and 6 (</w:t>
      </w:r>
      <w:r w:rsidR="001857FD" w:rsidRPr="00007398">
        <w:rPr>
          <w:color w:val="000000" w:themeColor="text1"/>
        </w:rPr>
        <w:t>C</w:t>
      </w:r>
      <w:r w:rsidRPr="00007398">
        <w:rPr>
          <w:color w:val="000000" w:themeColor="text1"/>
        </w:rPr>
        <w:t>) years, but probably only 5</w:t>
      </w:r>
      <w:r w:rsidR="00DC38AE" w:rsidRPr="00007398">
        <w:rPr>
          <w:color w:val="000000" w:themeColor="text1"/>
        </w:rPr>
        <w:t>%</w:t>
      </w:r>
      <w:r w:rsidR="00DC38AE">
        <w:rPr>
          <w:color w:val="000000" w:themeColor="text1"/>
        </w:rPr>
        <w:t xml:space="preserve"> to </w:t>
      </w:r>
      <w:r w:rsidRPr="00007398">
        <w:rPr>
          <w:color w:val="000000" w:themeColor="text1"/>
        </w:rPr>
        <w:t xml:space="preserve">10% for </w:t>
      </w:r>
      <w:r w:rsidR="001857FD" w:rsidRPr="00007398">
        <w:rPr>
          <w:color w:val="000000" w:themeColor="text1"/>
        </w:rPr>
        <w:t>A</w:t>
      </w:r>
      <w:r w:rsidRPr="00007398">
        <w:rPr>
          <w:color w:val="000000" w:themeColor="text1"/>
        </w:rPr>
        <w:t xml:space="preserve"> and a very low risk for </w:t>
      </w:r>
      <w:r w:rsidR="001857FD" w:rsidRPr="00007398">
        <w:rPr>
          <w:color w:val="000000" w:themeColor="text1"/>
        </w:rPr>
        <w:t>C</w:t>
      </w:r>
      <w:r w:rsidRPr="00007398">
        <w:rPr>
          <w:color w:val="000000" w:themeColor="text1"/>
        </w:rPr>
        <w:t>.</w:t>
      </w:r>
      <w:r w:rsidR="00D47643" w:rsidRPr="00007398">
        <w:rPr>
          <w:color w:val="000000" w:themeColor="text1"/>
        </w:rPr>
        <w:t xml:space="preserve"> </w:t>
      </w:r>
      <w:r w:rsidRPr="00007398">
        <w:rPr>
          <w:color w:val="000000" w:themeColor="text1"/>
        </w:rPr>
        <w:t xml:space="preserve">The twin of </w:t>
      </w:r>
      <w:r w:rsidR="00C6186D" w:rsidRPr="00007398">
        <w:rPr>
          <w:color w:val="000000" w:themeColor="text1"/>
        </w:rPr>
        <w:t xml:space="preserve">the </w:t>
      </w:r>
      <w:r w:rsidRPr="00007398">
        <w:rPr>
          <w:color w:val="000000" w:themeColor="text1"/>
        </w:rPr>
        <w:t xml:space="preserve">patient </w:t>
      </w:r>
      <w:r w:rsidR="00C6186D" w:rsidRPr="00007398">
        <w:rPr>
          <w:color w:val="000000" w:themeColor="text1"/>
        </w:rPr>
        <w:t xml:space="preserve">in answer </w:t>
      </w:r>
      <w:r w:rsidR="001857FD" w:rsidRPr="00007398">
        <w:rPr>
          <w:color w:val="000000" w:themeColor="text1"/>
        </w:rPr>
        <w:t>B</w:t>
      </w:r>
      <w:r w:rsidRPr="00007398">
        <w:rPr>
          <w:color w:val="000000" w:themeColor="text1"/>
        </w:rPr>
        <w:t xml:space="preserve"> is fraternal and at much lower risk than the identical twin in answer </w:t>
      </w:r>
      <w:r w:rsidR="001857FD" w:rsidRPr="00007398">
        <w:rPr>
          <w:color w:val="000000" w:themeColor="text1"/>
        </w:rPr>
        <w:t>D</w:t>
      </w:r>
      <w:r w:rsidRPr="00007398">
        <w:rPr>
          <w:color w:val="000000" w:themeColor="text1"/>
        </w:rPr>
        <w:t>.</w:t>
      </w:r>
      <w:r w:rsidR="00D47643" w:rsidRPr="00007398">
        <w:rPr>
          <w:color w:val="000000" w:themeColor="text1"/>
        </w:rPr>
        <w:t xml:space="preserve"> </w:t>
      </w:r>
      <w:r w:rsidRPr="00007398">
        <w:rPr>
          <w:i/>
          <w:color w:val="000000" w:themeColor="text1"/>
        </w:rPr>
        <w:t>TCF3</w:t>
      </w:r>
      <w:r w:rsidRPr="00007398">
        <w:rPr>
          <w:color w:val="000000" w:themeColor="text1"/>
        </w:rPr>
        <w:t>-</w:t>
      </w:r>
      <w:r w:rsidRPr="00007398">
        <w:rPr>
          <w:i/>
          <w:color w:val="000000" w:themeColor="text1"/>
        </w:rPr>
        <w:t>PBX1</w:t>
      </w:r>
      <w:r w:rsidRPr="00007398">
        <w:rPr>
          <w:color w:val="000000" w:themeColor="text1"/>
        </w:rPr>
        <w:t xml:space="preserve"> is much less likely to occur </w:t>
      </w:r>
      <w:r w:rsidRPr="00007398">
        <w:rPr>
          <w:i/>
          <w:color w:val="000000" w:themeColor="text1"/>
        </w:rPr>
        <w:t xml:space="preserve">in utero </w:t>
      </w:r>
      <w:r w:rsidRPr="00007398">
        <w:rPr>
          <w:color w:val="000000" w:themeColor="text1"/>
        </w:rPr>
        <w:t xml:space="preserve">than </w:t>
      </w:r>
      <w:r w:rsidRPr="00007398">
        <w:rPr>
          <w:i/>
          <w:color w:val="000000" w:themeColor="text1"/>
        </w:rPr>
        <w:t>ETV6</w:t>
      </w:r>
      <w:r w:rsidRPr="00007398">
        <w:rPr>
          <w:color w:val="000000" w:themeColor="text1"/>
        </w:rPr>
        <w:t>-</w:t>
      </w:r>
      <w:r w:rsidRPr="00007398">
        <w:rPr>
          <w:i/>
          <w:color w:val="000000" w:themeColor="text1"/>
        </w:rPr>
        <w:t>RUNX1</w:t>
      </w:r>
      <w:r w:rsidRPr="00007398">
        <w:rPr>
          <w:color w:val="000000" w:themeColor="text1"/>
        </w:rPr>
        <w:t xml:space="preserve"> and </w:t>
      </w:r>
      <w:r w:rsidRPr="00007398">
        <w:rPr>
          <w:i/>
          <w:color w:val="000000" w:themeColor="text1"/>
        </w:rPr>
        <w:t>MLL</w:t>
      </w:r>
      <w:r w:rsidRPr="00007398">
        <w:rPr>
          <w:color w:val="000000" w:themeColor="text1"/>
        </w:rPr>
        <w:t xml:space="preserve"> translocations, so the twin of </w:t>
      </w:r>
      <w:r w:rsidR="00C6186D" w:rsidRPr="00007398">
        <w:rPr>
          <w:color w:val="000000" w:themeColor="text1"/>
        </w:rPr>
        <w:t xml:space="preserve">the </w:t>
      </w:r>
      <w:r w:rsidRPr="00007398">
        <w:rPr>
          <w:color w:val="000000" w:themeColor="text1"/>
        </w:rPr>
        <w:t xml:space="preserve">patient </w:t>
      </w:r>
      <w:r w:rsidR="00C6186D" w:rsidRPr="00007398">
        <w:rPr>
          <w:color w:val="000000" w:themeColor="text1"/>
        </w:rPr>
        <w:t xml:space="preserve">in answer </w:t>
      </w:r>
      <w:r w:rsidR="001857FD" w:rsidRPr="00007398">
        <w:rPr>
          <w:color w:val="000000" w:themeColor="text1"/>
        </w:rPr>
        <w:t>E</w:t>
      </w:r>
      <w:r w:rsidRPr="00007398">
        <w:rPr>
          <w:color w:val="000000" w:themeColor="text1"/>
        </w:rPr>
        <w:t xml:space="preserve"> is at low but not zero risk.</w:t>
      </w:r>
    </w:p>
    <w:p w14:paraId="7C68D843" w14:textId="77777777" w:rsidR="001A4ADD" w:rsidRPr="00007398" w:rsidRDefault="001A4ADD" w:rsidP="00DC38AE">
      <w:pPr>
        <w:spacing w:line="480" w:lineRule="auto"/>
        <w:rPr>
          <w:color w:val="000000" w:themeColor="text1"/>
        </w:rPr>
      </w:pPr>
    </w:p>
    <w:p w14:paraId="7C68D844" w14:textId="77777777" w:rsidR="00556E25" w:rsidRPr="00007398" w:rsidRDefault="00D47643" w:rsidP="00D42F3F">
      <w:pPr>
        <w:tabs>
          <w:tab w:val="left" w:pos="720"/>
        </w:tabs>
        <w:spacing w:line="480" w:lineRule="auto"/>
        <w:rPr>
          <w:color w:val="000000" w:themeColor="text1"/>
        </w:rPr>
      </w:pPr>
      <w:r w:rsidRPr="00F81505">
        <w:rPr>
          <w:color w:val="000000" w:themeColor="text1"/>
        </w:rPr>
        <w:t>2.</w:t>
      </w:r>
      <w:r w:rsidRPr="00007398">
        <w:rPr>
          <w:color w:val="000000" w:themeColor="text1"/>
        </w:rPr>
        <w:tab/>
      </w:r>
      <w:r w:rsidR="00556E25" w:rsidRPr="00007398">
        <w:rPr>
          <w:color w:val="000000" w:themeColor="text1"/>
        </w:rPr>
        <w:t xml:space="preserve">Which of the following patients should </w:t>
      </w:r>
      <w:r w:rsidR="00556E25" w:rsidRPr="00D42F3F">
        <w:rPr>
          <w:i/>
          <w:color w:val="000000" w:themeColor="text1"/>
        </w:rPr>
        <w:t>not</w:t>
      </w:r>
      <w:r w:rsidR="00556E25" w:rsidRPr="00007398">
        <w:rPr>
          <w:color w:val="000000" w:themeColor="text1"/>
        </w:rPr>
        <w:t xml:space="preserve"> be treated with therapy used commonly for pediatric </w:t>
      </w:r>
      <w:r w:rsidR="00C6186D" w:rsidRPr="00007398">
        <w:rPr>
          <w:color w:val="000000" w:themeColor="text1"/>
        </w:rPr>
        <w:t>acute lymphoblastic leukemia (</w:t>
      </w:r>
      <w:r w:rsidR="00556E25" w:rsidRPr="00007398">
        <w:rPr>
          <w:color w:val="000000" w:themeColor="text1"/>
        </w:rPr>
        <w:t>ALL</w:t>
      </w:r>
      <w:r w:rsidR="00C6186D" w:rsidRPr="00007398">
        <w:rPr>
          <w:color w:val="000000" w:themeColor="text1"/>
        </w:rPr>
        <w:t>)?</w:t>
      </w:r>
    </w:p>
    <w:p w14:paraId="7C68D845" w14:textId="77777777" w:rsidR="00863B90" w:rsidRPr="00007398" w:rsidRDefault="00863B90" w:rsidP="00DC38AE">
      <w:pPr>
        <w:tabs>
          <w:tab w:val="left" w:pos="720"/>
        </w:tabs>
        <w:spacing w:line="480" w:lineRule="auto"/>
        <w:rPr>
          <w:color w:val="000000" w:themeColor="text1"/>
        </w:rPr>
      </w:pPr>
    </w:p>
    <w:p w14:paraId="7C68D846" w14:textId="77777777"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 10</w:t>
      </w:r>
      <w:r w:rsidRPr="00007398">
        <w:rPr>
          <w:color w:val="000000" w:themeColor="text1"/>
        </w:rPr>
        <w:t>-</w:t>
      </w:r>
      <w:r w:rsidR="00556E25" w:rsidRPr="00007398">
        <w:rPr>
          <w:color w:val="000000" w:themeColor="text1"/>
        </w:rPr>
        <w:t>year</w:t>
      </w:r>
      <w:r w:rsidRPr="00007398">
        <w:rPr>
          <w:color w:val="000000" w:themeColor="text1"/>
        </w:rPr>
        <w:t>-</w:t>
      </w:r>
      <w:r w:rsidR="00556E25" w:rsidRPr="00007398">
        <w:rPr>
          <w:color w:val="000000" w:themeColor="text1"/>
        </w:rPr>
        <w:t>old boy with a large mediastinal mass, pleural and pericardial effusions, normal peripheral blood cell counts</w:t>
      </w:r>
      <w:r w:rsidRPr="00007398">
        <w:rPr>
          <w:color w:val="000000" w:themeColor="text1"/>
        </w:rPr>
        <w:t>,</w:t>
      </w:r>
      <w:r w:rsidR="00556E25" w:rsidRPr="00007398">
        <w:rPr>
          <w:color w:val="000000" w:themeColor="text1"/>
        </w:rPr>
        <w:t xml:space="preserve"> and 3% T-lymphoblasts in the bone marrow</w:t>
      </w:r>
    </w:p>
    <w:p w14:paraId="7C68D847" w14:textId="77777777" w:rsidR="00556E25" w:rsidRPr="00007398" w:rsidRDefault="001857FD" w:rsidP="00DC38AE">
      <w:pPr>
        <w:tabs>
          <w:tab w:val="left" w:pos="1440"/>
        </w:tabs>
        <w:spacing w:line="480" w:lineRule="auto"/>
        <w:rPr>
          <w:color w:val="000000" w:themeColor="text1"/>
        </w:rPr>
      </w:pPr>
      <w:r w:rsidRPr="00007398">
        <w:rPr>
          <w:color w:val="000000" w:themeColor="text1"/>
        </w:rPr>
        <w:t>B.</w:t>
      </w:r>
      <w:r w:rsidRPr="00007398">
        <w:rPr>
          <w:color w:val="000000" w:themeColor="text1"/>
        </w:rPr>
        <w:tab/>
      </w:r>
      <w:r w:rsidR="00556E25" w:rsidRPr="00007398">
        <w:rPr>
          <w:color w:val="000000" w:themeColor="text1"/>
        </w:rPr>
        <w:t>A 4-year</w:t>
      </w:r>
      <w:r w:rsidRPr="00007398">
        <w:rPr>
          <w:color w:val="000000" w:themeColor="text1"/>
        </w:rPr>
        <w:t>-</w:t>
      </w:r>
      <w:r w:rsidR="00556E25" w:rsidRPr="00007398">
        <w:rPr>
          <w:color w:val="000000" w:themeColor="text1"/>
        </w:rPr>
        <w:t>old girl with L2 morphology ALL with lymphoblasts expressing cytoplasmic mu heavy chains</w:t>
      </w:r>
    </w:p>
    <w:p w14:paraId="7C68D848" w14:textId="77777777"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old boy with ALL that expresses CD10, CD19, CD13</w:t>
      </w:r>
      <w:r w:rsidRPr="00007398">
        <w:rPr>
          <w:color w:val="000000" w:themeColor="text1"/>
        </w:rPr>
        <w:t>,</w:t>
      </w:r>
      <w:r w:rsidR="00556E25" w:rsidRPr="00007398">
        <w:rPr>
          <w:color w:val="000000" w:themeColor="text1"/>
        </w:rPr>
        <w:t xml:space="preserve"> and CD33</w:t>
      </w:r>
    </w:p>
    <w:p w14:paraId="7C68D849" w14:textId="77777777"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A 20</w:t>
      </w:r>
      <w:r w:rsidRPr="00007398">
        <w:rPr>
          <w:color w:val="000000" w:themeColor="text1"/>
        </w:rPr>
        <w:t>-</w:t>
      </w:r>
      <w:r w:rsidR="00556E25" w:rsidRPr="00007398">
        <w:rPr>
          <w:color w:val="000000" w:themeColor="text1"/>
        </w:rPr>
        <w:t>year</w:t>
      </w:r>
      <w:r w:rsidRPr="00007398">
        <w:rPr>
          <w:color w:val="000000" w:themeColor="text1"/>
        </w:rPr>
        <w:t>-</w:t>
      </w:r>
      <w:r w:rsidR="00556E25" w:rsidRPr="00007398">
        <w:rPr>
          <w:color w:val="000000" w:themeColor="text1"/>
        </w:rPr>
        <w:t>old woman with B-precursor ALL and a white blood cell count of 40</w:t>
      </w:r>
      <w:r w:rsidR="00DC38AE">
        <w:rPr>
          <w:color w:val="000000" w:themeColor="text1"/>
        </w:rPr>
        <w:t>,</w:t>
      </w:r>
      <w:r w:rsidR="00556E25" w:rsidRPr="00007398">
        <w:rPr>
          <w:color w:val="000000" w:themeColor="text1"/>
        </w:rPr>
        <w:t>000/</w:t>
      </w:r>
      <w:proofErr w:type="spellStart"/>
      <w:r w:rsidR="00DC38AE" w:rsidRPr="00007398">
        <w:rPr>
          <w:color w:val="000000" w:themeColor="text1"/>
        </w:rPr>
        <w:t>m</w:t>
      </w:r>
      <w:r w:rsidR="00DC38AE">
        <w:rPr>
          <w:color w:val="000000" w:themeColor="text1"/>
        </w:rPr>
        <w:t>cL</w:t>
      </w:r>
      <w:proofErr w:type="spellEnd"/>
    </w:p>
    <w:p w14:paraId="7C68D84A" w14:textId="77777777"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E.</w:t>
      </w:r>
      <w:r w:rsidR="00D47643" w:rsidRPr="00007398">
        <w:rPr>
          <w:color w:val="000000" w:themeColor="text1"/>
          <w:highlight w:val="yellow"/>
        </w:rPr>
        <w:tab/>
      </w:r>
      <w:r w:rsidR="00556E25" w:rsidRPr="00007398">
        <w:rPr>
          <w:color w:val="000000" w:themeColor="text1"/>
          <w:highlight w:val="yellow"/>
        </w:rPr>
        <w:t>A 4</w:t>
      </w:r>
      <w:r w:rsidRPr="00007398">
        <w:rPr>
          <w:color w:val="000000" w:themeColor="text1"/>
          <w:highlight w:val="yellow"/>
        </w:rPr>
        <w:t>-</w:t>
      </w:r>
      <w:r w:rsidR="00556E25" w:rsidRPr="00007398">
        <w:rPr>
          <w:color w:val="000000" w:themeColor="text1"/>
          <w:highlight w:val="yellow"/>
        </w:rPr>
        <w:t>year</w:t>
      </w:r>
      <w:r w:rsidR="00C6186D" w:rsidRPr="00007398">
        <w:rPr>
          <w:color w:val="000000" w:themeColor="text1"/>
          <w:highlight w:val="yellow"/>
        </w:rPr>
        <w:t>-</w:t>
      </w:r>
      <w:r w:rsidR="00556E25" w:rsidRPr="00007398">
        <w:rPr>
          <w:color w:val="000000" w:themeColor="text1"/>
          <w:highlight w:val="yellow"/>
        </w:rPr>
        <w:t xml:space="preserve">old boy with </w:t>
      </w:r>
      <w:r w:rsidR="00C6186D" w:rsidRPr="00007398">
        <w:rPr>
          <w:color w:val="000000" w:themeColor="text1"/>
          <w:highlight w:val="yellow"/>
        </w:rPr>
        <w:t>WBC</w:t>
      </w:r>
      <w:r w:rsidR="00556E25" w:rsidRPr="00007398">
        <w:rPr>
          <w:color w:val="000000" w:themeColor="text1"/>
          <w:highlight w:val="yellow"/>
        </w:rPr>
        <w:t xml:space="preserve"> count 45</w:t>
      </w:r>
      <w:r w:rsidR="00DC38AE">
        <w:rPr>
          <w:color w:val="000000" w:themeColor="text1"/>
          <w:highlight w:val="yellow"/>
        </w:rPr>
        <w:t>,</w:t>
      </w:r>
      <w:r w:rsidR="00556E25" w:rsidRPr="00007398">
        <w:rPr>
          <w:color w:val="000000" w:themeColor="text1"/>
          <w:highlight w:val="yellow"/>
        </w:rPr>
        <w:t>000/</w:t>
      </w:r>
      <w:proofErr w:type="spellStart"/>
      <w:r w:rsidR="00DC38AE">
        <w:rPr>
          <w:color w:val="000000" w:themeColor="text1"/>
          <w:highlight w:val="yellow"/>
        </w:rPr>
        <w:t>mcL</w:t>
      </w:r>
      <w:proofErr w:type="spellEnd"/>
      <w:r w:rsidR="00556E25" w:rsidRPr="00007398">
        <w:rPr>
          <w:color w:val="000000" w:themeColor="text1"/>
          <w:highlight w:val="yellow"/>
        </w:rPr>
        <w:t>, hepatosplenomegaly</w:t>
      </w:r>
      <w:r w:rsidR="00C6186D" w:rsidRPr="00007398">
        <w:rPr>
          <w:color w:val="000000" w:themeColor="text1"/>
          <w:highlight w:val="yellow"/>
        </w:rPr>
        <w:t>,</w:t>
      </w:r>
      <w:r w:rsidR="00556E25" w:rsidRPr="00007398">
        <w:rPr>
          <w:color w:val="000000" w:themeColor="text1"/>
          <w:highlight w:val="yellow"/>
        </w:rPr>
        <w:t xml:space="preserve"> and 50% lymphoblasts with deeply basophilic cytoplasm and cytoplasmic vacuoles and a t(2; 8)(p12;q24)</w:t>
      </w:r>
    </w:p>
    <w:p w14:paraId="7C68D84B" w14:textId="77777777" w:rsidR="00556E25" w:rsidRPr="00007398" w:rsidRDefault="00556E25" w:rsidP="00DC38AE">
      <w:pPr>
        <w:spacing w:line="480" w:lineRule="auto"/>
        <w:rPr>
          <w:color w:val="000000" w:themeColor="text1"/>
        </w:rPr>
      </w:pPr>
    </w:p>
    <w:p w14:paraId="7C68D84C" w14:textId="77777777" w:rsidR="00DC38AE" w:rsidRDefault="00556E25" w:rsidP="00DC38AE">
      <w:pPr>
        <w:spacing w:line="480" w:lineRule="auto"/>
        <w:rPr>
          <w:b/>
          <w:color w:val="000000" w:themeColor="text1"/>
        </w:rPr>
      </w:pPr>
      <w:r w:rsidRPr="00007398">
        <w:rPr>
          <w:b/>
          <w:color w:val="000000" w:themeColor="text1"/>
        </w:rPr>
        <w:lastRenderedPageBreak/>
        <w:t>Explanation</w:t>
      </w:r>
    </w:p>
    <w:p w14:paraId="7C68D84D" w14:textId="77777777" w:rsidR="00D47643"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E</w:t>
      </w:r>
      <w:r w:rsidRPr="00007398">
        <w:rPr>
          <w:color w:val="000000" w:themeColor="text1"/>
        </w:rPr>
        <w:t xml:space="preserve"> is correct.</w:t>
      </w:r>
      <w:r w:rsidR="00D47643" w:rsidRPr="00007398">
        <w:rPr>
          <w:color w:val="000000" w:themeColor="text1"/>
        </w:rPr>
        <w:t xml:space="preserve"> </w:t>
      </w:r>
      <w:r w:rsidRPr="00007398">
        <w:rPr>
          <w:color w:val="000000" w:themeColor="text1"/>
        </w:rPr>
        <w:t>Burkitt leukemia is defined by L3 morphology</w:t>
      </w:r>
      <w:r w:rsidR="00C6186D" w:rsidRPr="00007398">
        <w:rPr>
          <w:color w:val="000000" w:themeColor="text1"/>
        </w:rPr>
        <w:t>,</w:t>
      </w:r>
      <w:r w:rsidRPr="00007398">
        <w:rPr>
          <w:color w:val="000000" w:themeColor="text1"/>
        </w:rPr>
        <w:t xml:space="preserve"> </w:t>
      </w:r>
      <w:r w:rsidR="00AD0422" w:rsidRPr="00007398">
        <w:rPr>
          <w:color w:val="000000" w:themeColor="text1"/>
        </w:rPr>
        <w:t>with deeply</w:t>
      </w:r>
      <w:r w:rsidRPr="00007398">
        <w:rPr>
          <w:color w:val="000000" w:themeColor="text1"/>
        </w:rPr>
        <w:t xml:space="preserve"> basophilic cytoplasm and cytoplasmic </w:t>
      </w:r>
      <w:r w:rsidR="00AD0422" w:rsidRPr="00007398">
        <w:rPr>
          <w:color w:val="000000" w:themeColor="text1"/>
        </w:rPr>
        <w:t>vacuoles and</w:t>
      </w:r>
      <w:r w:rsidRPr="00007398">
        <w:rPr>
          <w:color w:val="000000" w:themeColor="text1"/>
        </w:rPr>
        <w:t xml:space="preserve"> the presence of translocations that join the </w:t>
      </w:r>
      <w:r w:rsidRPr="00D42F3F">
        <w:rPr>
          <w:color w:val="000000" w:themeColor="text1"/>
        </w:rPr>
        <w:t>c-Myc</w:t>
      </w:r>
      <w:r w:rsidRPr="00007398">
        <w:rPr>
          <w:color w:val="000000" w:themeColor="text1"/>
        </w:rPr>
        <w:t xml:space="preserve"> locus at 8q24 to an immunoglobulin heavy or light chain gene.</w:t>
      </w:r>
      <w:r w:rsidR="00D47643" w:rsidRPr="00007398">
        <w:rPr>
          <w:color w:val="000000" w:themeColor="text1"/>
        </w:rPr>
        <w:t xml:space="preserve"> </w:t>
      </w:r>
      <w:r w:rsidRPr="00007398">
        <w:rPr>
          <w:color w:val="000000" w:themeColor="text1"/>
        </w:rPr>
        <w:t>The immunoglobulin kappa gene is located at 2p12.</w:t>
      </w:r>
      <w:r w:rsidR="00D47643" w:rsidRPr="00007398">
        <w:rPr>
          <w:color w:val="000000" w:themeColor="text1"/>
        </w:rPr>
        <w:t xml:space="preserve"> </w:t>
      </w:r>
      <w:r w:rsidRPr="00007398">
        <w:rPr>
          <w:color w:val="000000" w:themeColor="text1"/>
        </w:rPr>
        <w:t xml:space="preserve">These patients require different therapy than other patients </w:t>
      </w:r>
      <w:r w:rsidR="00C53DB4" w:rsidRPr="00007398">
        <w:rPr>
          <w:color w:val="000000" w:themeColor="text1"/>
        </w:rPr>
        <w:t xml:space="preserve">with ALL </w:t>
      </w:r>
      <w:r w:rsidRPr="00007398">
        <w:rPr>
          <w:color w:val="000000" w:themeColor="text1"/>
        </w:rPr>
        <w:t xml:space="preserve">and </w:t>
      </w:r>
      <w:r w:rsidR="00803306" w:rsidRPr="00007398">
        <w:rPr>
          <w:color w:val="000000" w:themeColor="text1"/>
        </w:rPr>
        <w:t xml:space="preserve">typically </w:t>
      </w:r>
      <w:r w:rsidRPr="00007398">
        <w:rPr>
          <w:color w:val="000000" w:themeColor="text1"/>
        </w:rPr>
        <w:t>are treated in the same way as patients with advanced stage Burkitt lymphoma using therapy that is intensive but short in duration and not including ALL maintenance chemotherapy.</w:t>
      </w:r>
      <w:r w:rsidR="00D47643" w:rsidRPr="00007398">
        <w:rPr>
          <w:color w:val="000000" w:themeColor="text1"/>
        </w:rPr>
        <w:t xml:space="preserve"> </w:t>
      </w:r>
      <w:r w:rsidRPr="00007398">
        <w:rPr>
          <w:color w:val="000000" w:themeColor="text1"/>
        </w:rPr>
        <w:t xml:space="preserve">The patient described in </w:t>
      </w:r>
      <w:r w:rsidR="00C53DB4" w:rsidRPr="00007398">
        <w:rPr>
          <w:color w:val="000000" w:themeColor="text1"/>
        </w:rPr>
        <w:t xml:space="preserve">answer </w:t>
      </w:r>
      <w:r w:rsidR="001857FD" w:rsidRPr="00007398">
        <w:rPr>
          <w:color w:val="000000" w:themeColor="text1"/>
        </w:rPr>
        <w:t>A</w:t>
      </w:r>
      <w:r w:rsidRPr="00007398">
        <w:rPr>
          <w:color w:val="000000" w:themeColor="text1"/>
        </w:rPr>
        <w:t xml:space="preserve"> has stage III T-cell lymphoma, which is typically treated the same as is T-cell ALL.</w:t>
      </w:r>
      <w:r w:rsidR="00D47643" w:rsidRPr="00007398">
        <w:rPr>
          <w:color w:val="000000" w:themeColor="text1"/>
        </w:rPr>
        <w:t xml:space="preserve"> </w:t>
      </w:r>
      <w:r w:rsidRPr="00007398">
        <w:rPr>
          <w:color w:val="000000" w:themeColor="text1"/>
        </w:rPr>
        <w:t xml:space="preserve">The patient described in </w:t>
      </w:r>
      <w:r w:rsidR="00C53DB4" w:rsidRPr="00007398">
        <w:rPr>
          <w:color w:val="000000" w:themeColor="text1"/>
        </w:rPr>
        <w:t xml:space="preserve">answer </w:t>
      </w:r>
      <w:r w:rsidR="001857FD" w:rsidRPr="00007398">
        <w:rPr>
          <w:color w:val="000000" w:themeColor="text1"/>
        </w:rPr>
        <w:t>B</w:t>
      </w:r>
      <w:r w:rsidRPr="00007398">
        <w:rPr>
          <w:color w:val="000000" w:themeColor="text1"/>
        </w:rPr>
        <w:t xml:space="preserve"> has pre-B cell ALL, </w:t>
      </w:r>
      <w:r w:rsidR="00C53DB4" w:rsidRPr="00007398">
        <w:rPr>
          <w:color w:val="000000" w:themeColor="text1"/>
        </w:rPr>
        <w:t xml:space="preserve">and </w:t>
      </w:r>
      <w:r w:rsidR="00803306">
        <w:rPr>
          <w:color w:val="000000" w:themeColor="text1"/>
        </w:rPr>
        <w:t>the patient</w:t>
      </w:r>
      <w:r w:rsidR="00803306" w:rsidRPr="00007398">
        <w:rPr>
          <w:color w:val="000000" w:themeColor="text1"/>
        </w:rPr>
        <w:t xml:space="preserve"> </w:t>
      </w:r>
      <w:r w:rsidRPr="00007398">
        <w:rPr>
          <w:color w:val="000000" w:themeColor="text1"/>
        </w:rPr>
        <w:t xml:space="preserve">described in </w:t>
      </w:r>
      <w:r w:rsidR="00C53DB4" w:rsidRPr="00007398">
        <w:rPr>
          <w:color w:val="000000" w:themeColor="text1"/>
        </w:rPr>
        <w:t xml:space="preserve">answer </w:t>
      </w:r>
      <w:r w:rsidR="001857FD" w:rsidRPr="00007398">
        <w:rPr>
          <w:color w:val="000000" w:themeColor="text1"/>
        </w:rPr>
        <w:t>C</w:t>
      </w:r>
      <w:r w:rsidRPr="00007398">
        <w:rPr>
          <w:color w:val="000000" w:themeColor="text1"/>
        </w:rPr>
        <w:t xml:space="preserve"> has ALL with expression of myeloid markers.</w:t>
      </w:r>
      <w:r w:rsidR="00D47643" w:rsidRPr="00007398">
        <w:rPr>
          <w:color w:val="000000" w:themeColor="text1"/>
        </w:rPr>
        <w:t xml:space="preserve"> </w:t>
      </w:r>
      <w:r w:rsidRPr="00007398">
        <w:rPr>
          <w:color w:val="000000" w:themeColor="text1"/>
        </w:rPr>
        <w:t>The latter is not unusual and not associated with an adverse prognosis, so he should be treated like any other patient</w:t>
      </w:r>
      <w:r w:rsidR="00C53DB4" w:rsidRPr="00007398">
        <w:rPr>
          <w:color w:val="000000" w:themeColor="text1"/>
        </w:rPr>
        <w:t xml:space="preserve"> with ALL</w:t>
      </w:r>
      <w:r w:rsidRPr="00007398">
        <w:rPr>
          <w:color w:val="000000" w:themeColor="text1"/>
        </w:rPr>
        <w:t>.</w:t>
      </w:r>
      <w:r w:rsidR="00D47643" w:rsidRPr="00007398">
        <w:rPr>
          <w:color w:val="000000" w:themeColor="text1"/>
        </w:rPr>
        <w:t xml:space="preserve"> </w:t>
      </w:r>
      <w:r w:rsidRPr="00007398">
        <w:rPr>
          <w:color w:val="000000" w:themeColor="text1"/>
        </w:rPr>
        <w:t xml:space="preserve">The young woman described in </w:t>
      </w:r>
      <w:r w:rsidR="00C53DB4" w:rsidRPr="00007398">
        <w:rPr>
          <w:color w:val="000000" w:themeColor="text1"/>
        </w:rPr>
        <w:t xml:space="preserve">answer </w:t>
      </w:r>
      <w:r w:rsidR="001857FD" w:rsidRPr="00007398">
        <w:rPr>
          <w:color w:val="000000" w:themeColor="text1"/>
        </w:rPr>
        <w:t>D</w:t>
      </w:r>
      <w:r w:rsidRPr="00007398">
        <w:rPr>
          <w:color w:val="000000" w:themeColor="text1"/>
        </w:rPr>
        <w:t xml:space="preserve"> will fare much better if treated on a pediatric rather than adult ALL protocol.</w:t>
      </w:r>
    </w:p>
    <w:p w14:paraId="7C68D84E" w14:textId="77777777" w:rsidR="00556E25" w:rsidRPr="00007398" w:rsidRDefault="00556E25" w:rsidP="00DC38AE">
      <w:pPr>
        <w:spacing w:line="480" w:lineRule="auto"/>
        <w:rPr>
          <w:color w:val="000000" w:themeColor="text1"/>
        </w:rPr>
      </w:pPr>
    </w:p>
    <w:p w14:paraId="7C68D84F" w14:textId="77777777" w:rsidR="00556E25" w:rsidRPr="00007398" w:rsidRDefault="006B6600" w:rsidP="00DC38AE">
      <w:pPr>
        <w:spacing w:line="480" w:lineRule="auto"/>
        <w:rPr>
          <w:color w:val="000000" w:themeColor="text1"/>
        </w:rPr>
      </w:pPr>
      <w:r w:rsidRPr="00007398">
        <w:rPr>
          <w:color w:val="000000" w:themeColor="text1"/>
        </w:rPr>
        <w:t>3.</w:t>
      </w:r>
      <w:r w:rsidR="00D47643" w:rsidRPr="00007398">
        <w:rPr>
          <w:color w:val="000000" w:themeColor="text1"/>
        </w:rPr>
        <w:tab/>
      </w:r>
      <w:r w:rsidR="00803306">
        <w:rPr>
          <w:color w:val="000000" w:themeColor="text1"/>
        </w:rPr>
        <w:t>What is t</w:t>
      </w:r>
      <w:r w:rsidR="00556E25" w:rsidRPr="00007398">
        <w:rPr>
          <w:color w:val="000000" w:themeColor="text1"/>
        </w:rPr>
        <w:t xml:space="preserve">he single strongest prognostic factor in </w:t>
      </w:r>
      <w:r w:rsidR="00E557C9" w:rsidRPr="00007398">
        <w:rPr>
          <w:color w:val="000000" w:themeColor="text1"/>
        </w:rPr>
        <w:t>acute lymphoblastic leukemia (</w:t>
      </w:r>
      <w:r w:rsidR="00556E25" w:rsidRPr="00007398">
        <w:rPr>
          <w:color w:val="000000" w:themeColor="text1"/>
        </w:rPr>
        <w:t>ALL</w:t>
      </w:r>
      <w:r w:rsidR="00E557C9" w:rsidRPr="00007398">
        <w:rPr>
          <w:color w:val="000000" w:themeColor="text1"/>
        </w:rPr>
        <w:t>)</w:t>
      </w:r>
      <w:r w:rsidR="00803306">
        <w:rPr>
          <w:color w:val="000000" w:themeColor="text1"/>
        </w:rPr>
        <w:t>?</w:t>
      </w:r>
    </w:p>
    <w:p w14:paraId="7C68D850" w14:textId="77777777" w:rsidR="00863B90" w:rsidRPr="00007398" w:rsidRDefault="00863B90" w:rsidP="00DC38AE">
      <w:pPr>
        <w:spacing w:line="480" w:lineRule="auto"/>
        <w:rPr>
          <w:color w:val="000000" w:themeColor="text1"/>
        </w:rPr>
      </w:pPr>
    </w:p>
    <w:p w14:paraId="7C68D851" w14:textId="77777777"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Age</w:t>
      </w:r>
    </w:p>
    <w:p w14:paraId="7C68D852" w14:textId="77777777"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 xml:space="preserve">Initial </w:t>
      </w:r>
      <w:r w:rsidR="00E557C9" w:rsidRPr="00007398">
        <w:rPr>
          <w:color w:val="000000" w:themeColor="text1"/>
        </w:rPr>
        <w:t>WBC</w:t>
      </w:r>
      <w:r w:rsidR="00556E25" w:rsidRPr="00007398">
        <w:rPr>
          <w:color w:val="000000" w:themeColor="text1"/>
        </w:rPr>
        <w:t xml:space="preserve"> count</w:t>
      </w:r>
    </w:p>
    <w:p w14:paraId="7C68D853" w14:textId="77777777"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Sex</w:t>
      </w:r>
    </w:p>
    <w:p w14:paraId="7C68D854" w14:textId="77777777" w:rsidR="00556E25" w:rsidRPr="00007398" w:rsidRDefault="001857FD" w:rsidP="00DC38AE">
      <w:pPr>
        <w:spacing w:line="480" w:lineRule="auto"/>
        <w:rPr>
          <w:color w:val="000000" w:themeColor="text1"/>
        </w:rPr>
      </w:pPr>
      <w:r w:rsidRPr="00007398">
        <w:rPr>
          <w:color w:val="000000" w:themeColor="text1"/>
          <w:highlight w:val="yellow"/>
        </w:rPr>
        <w:t>D</w:t>
      </w:r>
      <w:r w:rsidR="00556E25" w:rsidRPr="00007398">
        <w:rPr>
          <w:color w:val="000000" w:themeColor="text1"/>
          <w:highlight w:val="yellow"/>
        </w:rPr>
        <w:t>.</w:t>
      </w:r>
      <w:r w:rsidR="00D47643" w:rsidRPr="00007398">
        <w:rPr>
          <w:color w:val="000000" w:themeColor="text1"/>
          <w:highlight w:val="yellow"/>
        </w:rPr>
        <w:tab/>
      </w:r>
      <w:r w:rsidR="00556E25" w:rsidRPr="00007398">
        <w:rPr>
          <w:color w:val="000000" w:themeColor="text1"/>
          <w:highlight w:val="yellow"/>
        </w:rPr>
        <w:t xml:space="preserve">Early treatment response as assessed by minimal residual disease </w:t>
      </w:r>
      <w:r w:rsidR="00E557C9" w:rsidRPr="00007398">
        <w:rPr>
          <w:color w:val="000000" w:themeColor="text1"/>
          <w:highlight w:val="yellow"/>
        </w:rPr>
        <w:t xml:space="preserve">(MRD) </w:t>
      </w:r>
      <w:r w:rsidR="00556E25" w:rsidRPr="00007398">
        <w:rPr>
          <w:color w:val="000000" w:themeColor="text1"/>
          <w:highlight w:val="yellow"/>
        </w:rPr>
        <w:t>at end of induction therapy</w:t>
      </w:r>
    </w:p>
    <w:p w14:paraId="7C68D855" w14:textId="77777777" w:rsidR="00556E25" w:rsidRPr="00007398" w:rsidRDefault="001857FD" w:rsidP="00DC38AE">
      <w:pPr>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 xml:space="preserve">Presence of </w:t>
      </w:r>
      <w:r w:rsidR="00E557C9" w:rsidRPr="00007398">
        <w:rPr>
          <w:color w:val="000000" w:themeColor="text1"/>
        </w:rPr>
        <w:t>CNS</w:t>
      </w:r>
      <w:r w:rsidR="00556E25" w:rsidRPr="00007398">
        <w:rPr>
          <w:color w:val="000000" w:themeColor="text1"/>
        </w:rPr>
        <w:t xml:space="preserve"> leukemia (CNS3)</w:t>
      </w:r>
    </w:p>
    <w:p w14:paraId="7C68D856" w14:textId="77777777" w:rsidR="00556E25" w:rsidRPr="00007398" w:rsidRDefault="00556E25" w:rsidP="00DC38AE">
      <w:pPr>
        <w:spacing w:line="480" w:lineRule="auto"/>
        <w:rPr>
          <w:b/>
          <w:color w:val="000000" w:themeColor="text1"/>
        </w:rPr>
      </w:pPr>
    </w:p>
    <w:p w14:paraId="7C68D857" w14:textId="77777777" w:rsidR="00803306" w:rsidRDefault="00556E25" w:rsidP="00DC38AE">
      <w:pPr>
        <w:spacing w:line="480" w:lineRule="auto"/>
        <w:rPr>
          <w:b/>
          <w:color w:val="000000" w:themeColor="text1"/>
        </w:rPr>
      </w:pPr>
      <w:r w:rsidRPr="00007398">
        <w:rPr>
          <w:b/>
          <w:color w:val="000000" w:themeColor="text1"/>
        </w:rPr>
        <w:lastRenderedPageBreak/>
        <w:t>Explanation</w:t>
      </w:r>
    </w:p>
    <w:p w14:paraId="7C68D858" w14:textId="77777777" w:rsidR="00D47643"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D</w:t>
      </w:r>
      <w:r w:rsidRPr="00007398">
        <w:rPr>
          <w:color w:val="000000" w:themeColor="text1"/>
        </w:rPr>
        <w:t xml:space="preserve"> is correct.</w:t>
      </w:r>
      <w:r w:rsidR="00D47643" w:rsidRPr="00007398">
        <w:rPr>
          <w:color w:val="000000" w:themeColor="text1"/>
        </w:rPr>
        <w:t xml:space="preserve"> </w:t>
      </w:r>
      <w:r w:rsidRPr="00007398">
        <w:rPr>
          <w:color w:val="000000" w:themeColor="text1"/>
        </w:rPr>
        <w:t>Multivariate analyses consistently show that end induction MRD is the strongest prognostic factor in ALL.</w:t>
      </w:r>
      <w:r w:rsidR="00D47643" w:rsidRPr="00007398">
        <w:rPr>
          <w:color w:val="000000" w:themeColor="text1"/>
        </w:rPr>
        <w:t xml:space="preserve"> </w:t>
      </w:r>
      <w:r w:rsidRPr="00007398">
        <w:rPr>
          <w:color w:val="000000" w:themeColor="text1"/>
        </w:rPr>
        <w:t>Age (</w:t>
      </w:r>
      <w:r w:rsidR="00E557C9" w:rsidRPr="00007398">
        <w:rPr>
          <w:color w:val="000000" w:themeColor="text1"/>
        </w:rPr>
        <w:t xml:space="preserve">answer </w:t>
      </w:r>
      <w:r w:rsidR="001857FD" w:rsidRPr="00007398">
        <w:rPr>
          <w:color w:val="000000" w:themeColor="text1"/>
        </w:rPr>
        <w:t>A</w:t>
      </w:r>
      <w:r w:rsidRPr="00007398">
        <w:rPr>
          <w:color w:val="000000" w:themeColor="text1"/>
        </w:rPr>
        <w:t xml:space="preserve">) and initial </w:t>
      </w:r>
      <w:r w:rsidR="00E557C9" w:rsidRPr="00007398">
        <w:rPr>
          <w:color w:val="000000" w:themeColor="text1"/>
        </w:rPr>
        <w:t>WBC</w:t>
      </w:r>
      <w:r w:rsidRPr="00007398">
        <w:rPr>
          <w:color w:val="000000" w:themeColor="text1"/>
        </w:rPr>
        <w:t xml:space="preserve"> count (</w:t>
      </w:r>
      <w:r w:rsidR="00E557C9" w:rsidRPr="00007398">
        <w:rPr>
          <w:color w:val="000000" w:themeColor="text1"/>
        </w:rPr>
        <w:t xml:space="preserve">answer </w:t>
      </w:r>
      <w:r w:rsidR="001857FD" w:rsidRPr="00007398">
        <w:rPr>
          <w:color w:val="000000" w:themeColor="text1"/>
        </w:rPr>
        <w:t>B</w:t>
      </w:r>
      <w:r w:rsidRPr="00007398">
        <w:rPr>
          <w:color w:val="000000" w:themeColor="text1"/>
        </w:rPr>
        <w:t>) remain prognostic but are not as powerful as MRD in multivariate analyses.</w:t>
      </w:r>
      <w:r w:rsidR="00D47643" w:rsidRPr="00007398">
        <w:rPr>
          <w:color w:val="000000" w:themeColor="text1"/>
        </w:rPr>
        <w:t xml:space="preserve"> </w:t>
      </w:r>
      <w:r w:rsidRPr="00007398">
        <w:rPr>
          <w:color w:val="000000" w:themeColor="text1"/>
        </w:rPr>
        <w:t>Sex (</w:t>
      </w:r>
      <w:r w:rsidR="00E557C9" w:rsidRPr="00007398">
        <w:rPr>
          <w:color w:val="000000" w:themeColor="text1"/>
        </w:rPr>
        <w:t xml:space="preserve">answer </w:t>
      </w:r>
      <w:r w:rsidR="001857FD" w:rsidRPr="00007398">
        <w:rPr>
          <w:color w:val="000000" w:themeColor="text1"/>
        </w:rPr>
        <w:t>C</w:t>
      </w:r>
      <w:r w:rsidRPr="00007398">
        <w:rPr>
          <w:color w:val="000000" w:themeColor="text1"/>
        </w:rPr>
        <w:t>) remains prognostic of outcome in very large trials</w:t>
      </w:r>
      <w:r w:rsidR="00E557C9" w:rsidRPr="00007398">
        <w:rPr>
          <w:color w:val="000000" w:themeColor="text1"/>
        </w:rPr>
        <w:t>,</w:t>
      </w:r>
      <w:r w:rsidRPr="00007398">
        <w:rPr>
          <w:color w:val="000000" w:themeColor="text1"/>
        </w:rPr>
        <w:t xml:space="preserve"> with </w:t>
      </w:r>
      <w:r w:rsidR="00E557C9" w:rsidRPr="00007398">
        <w:rPr>
          <w:color w:val="000000" w:themeColor="text1"/>
        </w:rPr>
        <w:t xml:space="preserve">boys </w:t>
      </w:r>
      <w:r w:rsidRPr="00007398">
        <w:rPr>
          <w:color w:val="000000" w:themeColor="text1"/>
        </w:rPr>
        <w:t>having inferior outcome to girls</w:t>
      </w:r>
      <w:r w:rsidR="00803306">
        <w:rPr>
          <w:color w:val="000000" w:themeColor="text1"/>
        </w:rPr>
        <w:t>; however, sex</w:t>
      </w:r>
      <w:r w:rsidRPr="00007398">
        <w:rPr>
          <w:color w:val="000000" w:themeColor="text1"/>
        </w:rPr>
        <w:t xml:space="preserve"> is of only limited prognostic significance</w:t>
      </w:r>
      <w:r w:rsidR="00E557C9" w:rsidRPr="00007398">
        <w:rPr>
          <w:color w:val="000000" w:themeColor="text1"/>
        </w:rPr>
        <w:t>,</w:t>
      </w:r>
      <w:r w:rsidRPr="00007398">
        <w:rPr>
          <w:color w:val="000000" w:themeColor="text1"/>
        </w:rPr>
        <w:t xml:space="preserve"> with relative risks of 1.1</w:t>
      </w:r>
      <w:r w:rsidR="00803306">
        <w:rPr>
          <w:color w:val="000000" w:themeColor="text1"/>
        </w:rPr>
        <w:t xml:space="preserve"> to </w:t>
      </w:r>
      <w:r w:rsidRPr="00007398">
        <w:rPr>
          <w:color w:val="000000" w:themeColor="text1"/>
        </w:rPr>
        <w:t>1.2 (</w:t>
      </w:r>
      <w:r w:rsidR="00E557C9" w:rsidRPr="00007398">
        <w:rPr>
          <w:color w:val="000000" w:themeColor="text1"/>
        </w:rPr>
        <w:t xml:space="preserve">which </w:t>
      </w:r>
      <w:r w:rsidRPr="00007398">
        <w:rPr>
          <w:color w:val="000000" w:themeColor="text1"/>
        </w:rPr>
        <w:t>cannot be detected unless a very large number of patients is analyzed).</w:t>
      </w:r>
      <w:r w:rsidR="00D47643" w:rsidRPr="00007398">
        <w:rPr>
          <w:color w:val="000000" w:themeColor="text1"/>
        </w:rPr>
        <w:t xml:space="preserve"> </w:t>
      </w:r>
      <w:r w:rsidR="00E557C9" w:rsidRPr="00007398">
        <w:rPr>
          <w:color w:val="000000" w:themeColor="text1"/>
        </w:rPr>
        <w:t>CNS</w:t>
      </w:r>
      <w:r w:rsidRPr="00007398">
        <w:rPr>
          <w:color w:val="000000" w:themeColor="text1"/>
        </w:rPr>
        <w:t xml:space="preserve"> involvement (</w:t>
      </w:r>
      <w:r w:rsidR="00E557C9" w:rsidRPr="00007398">
        <w:rPr>
          <w:color w:val="000000" w:themeColor="text1"/>
        </w:rPr>
        <w:t>answer E</w:t>
      </w:r>
      <w:r w:rsidRPr="00007398">
        <w:rPr>
          <w:color w:val="000000" w:themeColor="text1"/>
        </w:rPr>
        <w:t>) is prognostic of outcome in some but not all contemporary trials.</w:t>
      </w:r>
      <w:r w:rsidR="00D47643" w:rsidRPr="00007398">
        <w:rPr>
          <w:color w:val="000000" w:themeColor="text1"/>
        </w:rPr>
        <w:t xml:space="preserve"> </w:t>
      </w:r>
      <w:r w:rsidRPr="00007398">
        <w:rPr>
          <w:color w:val="000000" w:themeColor="text1"/>
        </w:rPr>
        <w:t>It is more important as an indicator of a need for more CNS-directed therapy than as a prognostic factor.</w:t>
      </w:r>
    </w:p>
    <w:p w14:paraId="7C68D859" w14:textId="77777777" w:rsidR="00556E25" w:rsidRPr="00007398" w:rsidRDefault="00556E25" w:rsidP="00DC38AE">
      <w:pPr>
        <w:spacing w:line="480" w:lineRule="auto"/>
        <w:rPr>
          <w:color w:val="000000" w:themeColor="text1"/>
        </w:rPr>
      </w:pPr>
    </w:p>
    <w:p w14:paraId="7C68D85A" w14:textId="77777777" w:rsidR="00D47643" w:rsidRPr="00007398" w:rsidRDefault="00D47643" w:rsidP="00DC38AE">
      <w:pPr>
        <w:spacing w:line="480" w:lineRule="auto"/>
        <w:rPr>
          <w:color w:val="000000" w:themeColor="text1"/>
        </w:rPr>
      </w:pPr>
      <w:r w:rsidRPr="00007398">
        <w:rPr>
          <w:color w:val="000000" w:themeColor="text1"/>
        </w:rPr>
        <w:t>4.</w:t>
      </w:r>
      <w:r w:rsidRPr="00007398">
        <w:rPr>
          <w:color w:val="000000" w:themeColor="text1"/>
        </w:rPr>
        <w:tab/>
      </w:r>
      <w:r w:rsidR="00556E25" w:rsidRPr="00007398">
        <w:rPr>
          <w:color w:val="000000" w:themeColor="text1"/>
        </w:rPr>
        <w:t>The National Cancer Institute</w:t>
      </w:r>
      <w:r w:rsidR="00375A5E" w:rsidRPr="00007398">
        <w:rPr>
          <w:color w:val="000000" w:themeColor="text1"/>
        </w:rPr>
        <w:t xml:space="preserve"> (NCI)</w:t>
      </w:r>
      <w:r w:rsidR="00556E25" w:rsidRPr="00007398">
        <w:rPr>
          <w:color w:val="000000" w:themeColor="text1"/>
        </w:rPr>
        <w:t xml:space="preserve">/Rome risk factors are used to group patients with </w:t>
      </w:r>
      <w:r w:rsidR="00E557C9" w:rsidRPr="00007398">
        <w:rPr>
          <w:color w:val="000000" w:themeColor="text1"/>
        </w:rPr>
        <w:t>acute lymphoblastic leukemia (</w:t>
      </w:r>
      <w:r w:rsidR="00556E25" w:rsidRPr="00007398">
        <w:rPr>
          <w:color w:val="000000" w:themeColor="text1"/>
        </w:rPr>
        <w:t>ALL</w:t>
      </w:r>
      <w:r w:rsidR="00E557C9" w:rsidRPr="00007398">
        <w:rPr>
          <w:color w:val="000000" w:themeColor="text1"/>
        </w:rPr>
        <w:t>)</w:t>
      </w:r>
      <w:r w:rsidR="00556E25" w:rsidRPr="00007398">
        <w:rPr>
          <w:color w:val="000000" w:themeColor="text1"/>
        </w:rPr>
        <w:t xml:space="preserve"> into standard</w:t>
      </w:r>
      <w:r w:rsidR="00660B00" w:rsidRPr="00007398">
        <w:rPr>
          <w:color w:val="000000" w:themeColor="text1"/>
        </w:rPr>
        <w:t>-</w:t>
      </w:r>
      <w:r w:rsidR="00556E25" w:rsidRPr="00007398">
        <w:rPr>
          <w:color w:val="000000" w:themeColor="text1"/>
        </w:rPr>
        <w:t xml:space="preserve"> and high</w:t>
      </w:r>
      <w:r w:rsidR="00660B00" w:rsidRPr="00007398">
        <w:rPr>
          <w:color w:val="000000" w:themeColor="text1"/>
        </w:rPr>
        <w:t>-</w:t>
      </w:r>
      <w:r w:rsidR="00556E25" w:rsidRPr="00007398">
        <w:rPr>
          <w:color w:val="000000" w:themeColor="text1"/>
        </w:rPr>
        <w:t>risk groups.</w:t>
      </w:r>
      <w:r w:rsidRPr="00007398">
        <w:rPr>
          <w:color w:val="000000" w:themeColor="text1"/>
        </w:rPr>
        <w:t xml:space="preserve"> </w:t>
      </w:r>
      <w:r w:rsidR="00556E25" w:rsidRPr="00007398">
        <w:rPr>
          <w:color w:val="000000" w:themeColor="text1"/>
        </w:rPr>
        <w:t>Which of the following patients has standard-risk ALL</w:t>
      </w:r>
      <w:r w:rsidR="00660B00" w:rsidRPr="00007398">
        <w:rPr>
          <w:color w:val="000000" w:themeColor="text1"/>
        </w:rPr>
        <w:t>?</w:t>
      </w:r>
    </w:p>
    <w:p w14:paraId="7C68D85B" w14:textId="77777777" w:rsidR="00863B90" w:rsidRPr="00007398" w:rsidRDefault="00863B90" w:rsidP="00DC38AE">
      <w:pPr>
        <w:spacing w:line="480" w:lineRule="auto"/>
        <w:rPr>
          <w:color w:val="000000" w:themeColor="text1"/>
        </w:rPr>
      </w:pPr>
    </w:p>
    <w:p w14:paraId="7C68D85C" w14:textId="77777777"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A.</w:t>
      </w:r>
      <w:r w:rsidRPr="00007398">
        <w:rPr>
          <w:color w:val="000000" w:themeColor="text1"/>
          <w:highlight w:val="yellow"/>
        </w:rPr>
        <w:tab/>
      </w:r>
      <w:r w:rsidR="00556E25" w:rsidRPr="00007398">
        <w:rPr>
          <w:color w:val="000000" w:themeColor="text1"/>
          <w:highlight w:val="yellow"/>
        </w:rPr>
        <w:t>A 9-year</w:t>
      </w:r>
      <w:r w:rsidRPr="00007398">
        <w:rPr>
          <w:color w:val="000000" w:themeColor="text1"/>
          <w:highlight w:val="yellow"/>
        </w:rPr>
        <w:t>-</w:t>
      </w:r>
      <w:r w:rsidR="00556E25" w:rsidRPr="00007398">
        <w:rPr>
          <w:color w:val="000000" w:themeColor="text1"/>
          <w:highlight w:val="yellow"/>
        </w:rPr>
        <w:t xml:space="preserve">old boy with </w:t>
      </w:r>
      <w:r w:rsidR="00660B00" w:rsidRPr="00007398">
        <w:rPr>
          <w:color w:val="000000" w:themeColor="text1"/>
          <w:highlight w:val="yellow"/>
        </w:rPr>
        <w:t>WBC</w:t>
      </w:r>
      <w:r w:rsidR="00556E25" w:rsidRPr="00007398">
        <w:rPr>
          <w:color w:val="000000" w:themeColor="text1"/>
          <w:highlight w:val="yellow"/>
        </w:rPr>
        <w:t xml:space="preserve"> count 45</w:t>
      </w:r>
      <w:r w:rsidR="00803306">
        <w:rPr>
          <w:color w:val="000000" w:themeColor="text1"/>
          <w:highlight w:val="yellow"/>
        </w:rPr>
        <w:t>,</w:t>
      </w:r>
      <w:r w:rsidR="00556E25" w:rsidRPr="00007398">
        <w:rPr>
          <w:color w:val="000000" w:themeColor="text1"/>
          <w:highlight w:val="yellow"/>
        </w:rPr>
        <w:t>000/</w:t>
      </w:r>
      <w:proofErr w:type="spellStart"/>
      <w:r w:rsidR="00803306">
        <w:rPr>
          <w:color w:val="000000" w:themeColor="text1"/>
          <w:highlight w:val="yellow"/>
        </w:rPr>
        <w:t>mc</w:t>
      </w:r>
      <w:r w:rsidR="00660B00" w:rsidRPr="00007398">
        <w:rPr>
          <w:color w:val="000000" w:themeColor="text1"/>
          <w:highlight w:val="yellow"/>
        </w:rPr>
        <w:t>L</w:t>
      </w:r>
      <w:proofErr w:type="spellEnd"/>
      <w:r w:rsidR="00660B00" w:rsidRPr="00007398">
        <w:rPr>
          <w:color w:val="000000" w:themeColor="text1"/>
          <w:highlight w:val="yellow"/>
        </w:rPr>
        <w:t xml:space="preserve"> </w:t>
      </w:r>
      <w:r w:rsidR="00556E25" w:rsidRPr="00007398">
        <w:rPr>
          <w:color w:val="000000" w:themeColor="text1"/>
          <w:highlight w:val="yellow"/>
        </w:rPr>
        <w:t>and B-lineage ALL</w:t>
      </w:r>
    </w:p>
    <w:p w14:paraId="7C68D85D" w14:textId="77777777" w:rsidR="00556E25" w:rsidRPr="00007398" w:rsidRDefault="001857FD" w:rsidP="00DC38AE">
      <w:pPr>
        <w:tabs>
          <w:tab w:val="left" w:pos="1440"/>
        </w:tabs>
        <w:spacing w:line="480" w:lineRule="auto"/>
        <w:rPr>
          <w:color w:val="000000" w:themeColor="text1"/>
        </w:rPr>
      </w:pPr>
      <w:r w:rsidRPr="00007398">
        <w:rPr>
          <w:color w:val="000000" w:themeColor="text1"/>
        </w:rPr>
        <w:t>B.</w:t>
      </w:r>
      <w:r w:rsidRPr="00007398">
        <w:rPr>
          <w:color w:val="000000" w:themeColor="text1"/>
        </w:rPr>
        <w:tab/>
      </w:r>
      <w:r w:rsidR="00556E25" w:rsidRPr="00007398">
        <w:rPr>
          <w:color w:val="000000" w:themeColor="text1"/>
        </w:rPr>
        <w:t>An 11</w:t>
      </w:r>
      <w:r w:rsidRPr="00007398">
        <w:rPr>
          <w:color w:val="000000" w:themeColor="text1"/>
        </w:rPr>
        <w:t>-</w:t>
      </w:r>
      <w:r w:rsidR="00556E25" w:rsidRPr="00007398">
        <w:rPr>
          <w:color w:val="000000" w:themeColor="text1"/>
        </w:rPr>
        <w:t>and</w:t>
      </w:r>
      <w:r w:rsidRPr="00007398">
        <w:rPr>
          <w:color w:val="000000" w:themeColor="text1"/>
        </w:rPr>
        <w:t>-</w:t>
      </w:r>
      <w:r w:rsidR="00556E25" w:rsidRPr="00007398">
        <w:rPr>
          <w:color w:val="000000" w:themeColor="text1"/>
        </w:rPr>
        <w:t>a</w:t>
      </w:r>
      <w:r w:rsidRPr="00007398">
        <w:rPr>
          <w:color w:val="000000" w:themeColor="text1"/>
        </w:rPr>
        <w:t>-</w:t>
      </w:r>
      <w:r w:rsidR="00556E25" w:rsidRPr="00007398">
        <w:rPr>
          <w:color w:val="000000" w:themeColor="text1"/>
        </w:rPr>
        <w:t>half-month</w:t>
      </w:r>
      <w:r w:rsidRPr="00007398">
        <w:rPr>
          <w:color w:val="000000" w:themeColor="text1"/>
        </w:rPr>
        <w:t>-</w:t>
      </w:r>
      <w:r w:rsidR="00556E25" w:rsidRPr="00007398">
        <w:rPr>
          <w:color w:val="000000" w:themeColor="text1"/>
        </w:rPr>
        <w:t xml:space="preserve">old girl with </w:t>
      </w:r>
      <w:r w:rsidR="00660B00"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14:paraId="7C68D85E" w14:textId="77777777"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An 11-year</w:t>
      </w:r>
      <w:r w:rsidRPr="00007398">
        <w:rPr>
          <w:color w:val="000000" w:themeColor="text1"/>
        </w:rPr>
        <w:t>-</w:t>
      </w:r>
      <w:r w:rsidR="00556E25" w:rsidRPr="00007398">
        <w:rPr>
          <w:color w:val="000000" w:themeColor="text1"/>
        </w:rPr>
        <w:t xml:space="preserve">old girl with </w:t>
      </w:r>
      <w:r w:rsidR="00375A5E"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14:paraId="7C68D85F" w14:textId="77777777"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w:t>
      </w:r>
      <w:r w:rsidR="00375A5E"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T-cell ALL</w:t>
      </w:r>
    </w:p>
    <w:p w14:paraId="7C68D860" w14:textId="77777777" w:rsidR="00556E25" w:rsidRPr="00007398" w:rsidRDefault="001857FD" w:rsidP="00DC38AE">
      <w:pPr>
        <w:tabs>
          <w:tab w:val="left" w:pos="1440"/>
        </w:tabs>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w:t>
      </w:r>
      <w:r w:rsidR="00375A5E" w:rsidRPr="00007398">
        <w:rPr>
          <w:color w:val="000000" w:themeColor="text1"/>
        </w:rPr>
        <w:t>WBC</w:t>
      </w:r>
      <w:r w:rsidR="00556E25" w:rsidRPr="00007398">
        <w:rPr>
          <w:color w:val="000000" w:themeColor="text1"/>
        </w:rPr>
        <w:t xml:space="preserve"> count 55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14:paraId="7C68D861" w14:textId="77777777" w:rsidR="00556E25" w:rsidRPr="00007398" w:rsidRDefault="00556E25" w:rsidP="00DC38AE">
      <w:pPr>
        <w:spacing w:line="480" w:lineRule="auto"/>
        <w:rPr>
          <w:color w:val="000000" w:themeColor="text1"/>
        </w:rPr>
      </w:pPr>
    </w:p>
    <w:p w14:paraId="7C68D862" w14:textId="77777777" w:rsidR="00803306" w:rsidRDefault="00556E25" w:rsidP="00DC38AE">
      <w:pPr>
        <w:spacing w:line="480" w:lineRule="auto"/>
        <w:rPr>
          <w:color w:val="000000" w:themeColor="text1"/>
        </w:rPr>
      </w:pPr>
      <w:r w:rsidRPr="00007398">
        <w:rPr>
          <w:b/>
          <w:color w:val="000000" w:themeColor="text1"/>
        </w:rPr>
        <w:t>Explanation</w:t>
      </w:r>
    </w:p>
    <w:p w14:paraId="7C68D863" w14:textId="77777777" w:rsidR="00556E25" w:rsidRPr="00007398" w:rsidRDefault="00375A5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A</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Standard</w:t>
      </w:r>
      <w:r w:rsidRPr="00007398">
        <w:rPr>
          <w:color w:val="000000" w:themeColor="text1"/>
        </w:rPr>
        <w:t>-</w:t>
      </w:r>
      <w:r w:rsidR="00556E25" w:rsidRPr="00007398">
        <w:rPr>
          <w:color w:val="000000" w:themeColor="text1"/>
        </w:rPr>
        <w:t>risk patients are those with age 1.01</w:t>
      </w:r>
      <w:r w:rsidR="00803306">
        <w:rPr>
          <w:color w:val="000000" w:themeColor="text1"/>
        </w:rPr>
        <w:t xml:space="preserve"> to </w:t>
      </w:r>
      <w:r w:rsidR="00556E25" w:rsidRPr="00007398">
        <w:rPr>
          <w:color w:val="000000" w:themeColor="text1"/>
        </w:rPr>
        <w:t xml:space="preserve">9.99 years, initial </w:t>
      </w:r>
      <w:r w:rsidRPr="00007398">
        <w:rPr>
          <w:color w:val="000000" w:themeColor="text1"/>
        </w:rPr>
        <w:t>WBC</w:t>
      </w:r>
      <w:r w:rsidR="00556E25" w:rsidRPr="00007398">
        <w:rPr>
          <w:color w:val="000000" w:themeColor="text1"/>
        </w:rPr>
        <w:t xml:space="preserve"> count </w:t>
      </w:r>
      <w:r w:rsidRPr="00007398">
        <w:rPr>
          <w:color w:val="000000" w:themeColor="text1"/>
        </w:rPr>
        <w:t xml:space="preserve">less than </w:t>
      </w:r>
      <w:r w:rsidR="00556E25" w:rsidRPr="00007398">
        <w:rPr>
          <w:color w:val="000000" w:themeColor="text1"/>
        </w:rPr>
        <w:t>50</w:t>
      </w:r>
      <w:r w:rsidR="00803306">
        <w:rPr>
          <w:color w:val="000000" w:themeColor="text1"/>
        </w:rPr>
        <w:t>,</w:t>
      </w:r>
      <w:r w:rsidR="00556E25" w:rsidRPr="00007398">
        <w:rPr>
          <w:color w:val="000000" w:themeColor="text1"/>
        </w:rPr>
        <w:t>000/</w:t>
      </w:r>
      <w:proofErr w:type="spellStart"/>
      <w:r w:rsidR="00C62C7F">
        <w:rPr>
          <w:color w:val="000000" w:themeColor="text1"/>
        </w:rPr>
        <w:t>mc</w:t>
      </w:r>
      <w:r w:rsidRPr="00007398">
        <w:rPr>
          <w:color w:val="000000" w:themeColor="text1"/>
        </w:rPr>
        <w:t>L</w:t>
      </w:r>
      <w:proofErr w:type="spellEnd"/>
      <w:r w:rsidR="00556E25" w:rsidRPr="00007398">
        <w:rPr>
          <w:color w:val="000000" w:themeColor="text1"/>
        </w:rPr>
        <w:t>, and B-lineage ALL.</w:t>
      </w:r>
      <w:r w:rsidR="00D47643" w:rsidRPr="00007398">
        <w:rPr>
          <w:color w:val="000000" w:themeColor="text1"/>
        </w:rPr>
        <w:t xml:space="preserve"> </w:t>
      </w:r>
      <w:r w:rsidR="00556E25" w:rsidRPr="00007398">
        <w:rPr>
          <w:color w:val="000000" w:themeColor="text1"/>
        </w:rPr>
        <w:t xml:space="preserve">Patient </w:t>
      </w:r>
      <w:r w:rsidR="001857FD" w:rsidRPr="00007398">
        <w:rPr>
          <w:color w:val="000000" w:themeColor="text1"/>
        </w:rPr>
        <w:t>B</w:t>
      </w:r>
      <w:r w:rsidR="00556E25" w:rsidRPr="00007398">
        <w:rPr>
          <w:color w:val="000000" w:themeColor="text1"/>
        </w:rPr>
        <w:t xml:space="preserve"> is an infant </w:t>
      </w:r>
      <w:proofErr w:type="spellStart"/>
      <w:r w:rsidR="00C62C7F">
        <w:rPr>
          <w:color w:val="000000" w:themeColor="text1"/>
        </w:rPr>
        <w:t>youger</w:t>
      </w:r>
      <w:proofErr w:type="spellEnd"/>
      <w:r w:rsidRPr="00007398">
        <w:rPr>
          <w:color w:val="000000" w:themeColor="text1"/>
        </w:rPr>
        <w:t xml:space="preserve"> than </w:t>
      </w:r>
      <w:r w:rsidR="00556E25" w:rsidRPr="00007398">
        <w:rPr>
          <w:color w:val="000000" w:themeColor="text1"/>
        </w:rPr>
        <w:t>1 year.</w:t>
      </w:r>
      <w:r w:rsidR="00D47643" w:rsidRPr="00007398">
        <w:rPr>
          <w:color w:val="000000" w:themeColor="text1"/>
        </w:rPr>
        <w:t xml:space="preserve"> </w:t>
      </w:r>
      <w:r w:rsidR="00556E25" w:rsidRPr="00007398">
        <w:rPr>
          <w:color w:val="000000" w:themeColor="text1"/>
        </w:rPr>
        <w:lastRenderedPageBreak/>
        <w:t xml:space="preserve">Patient </w:t>
      </w:r>
      <w:r w:rsidR="001857FD" w:rsidRPr="00007398">
        <w:rPr>
          <w:color w:val="000000" w:themeColor="text1"/>
        </w:rPr>
        <w:t>C</w:t>
      </w:r>
      <w:r w:rsidR="00556E25" w:rsidRPr="00007398">
        <w:rPr>
          <w:color w:val="000000" w:themeColor="text1"/>
        </w:rPr>
        <w:t xml:space="preserve"> has high</w:t>
      </w:r>
      <w:r w:rsidRPr="00007398">
        <w:rPr>
          <w:color w:val="000000" w:themeColor="text1"/>
        </w:rPr>
        <w:t>-</w:t>
      </w:r>
      <w:r w:rsidR="00556E25" w:rsidRPr="00007398">
        <w:rPr>
          <w:color w:val="000000" w:themeColor="text1"/>
        </w:rPr>
        <w:t xml:space="preserve">risk ALL due to age </w:t>
      </w:r>
      <w:r w:rsidRPr="00007398">
        <w:rPr>
          <w:color w:val="000000" w:themeColor="text1"/>
        </w:rPr>
        <w:t xml:space="preserve">greater than </w:t>
      </w:r>
      <w:r w:rsidR="00556E25" w:rsidRPr="00007398">
        <w:rPr>
          <w:color w:val="000000" w:themeColor="text1"/>
        </w:rPr>
        <w:t>10 years.</w:t>
      </w:r>
      <w:r w:rsidR="00D47643" w:rsidRPr="00007398">
        <w:rPr>
          <w:color w:val="000000" w:themeColor="text1"/>
        </w:rPr>
        <w:t xml:space="preserve"> </w:t>
      </w:r>
      <w:r w:rsidR="00556E25" w:rsidRPr="00007398">
        <w:rPr>
          <w:color w:val="000000" w:themeColor="text1"/>
        </w:rPr>
        <w:t>The NCI criteria apply only to B-lineage ALL</w:t>
      </w:r>
      <w:r w:rsidRPr="00007398">
        <w:rPr>
          <w:color w:val="000000" w:themeColor="text1"/>
        </w:rPr>
        <w:t>,</w:t>
      </w:r>
      <w:r w:rsidR="00556E25" w:rsidRPr="00007398">
        <w:rPr>
          <w:color w:val="000000" w:themeColor="text1"/>
        </w:rPr>
        <w:t xml:space="preserve"> and patient </w:t>
      </w:r>
      <w:r w:rsidR="001857FD" w:rsidRPr="00007398">
        <w:rPr>
          <w:color w:val="000000" w:themeColor="text1"/>
        </w:rPr>
        <w:t>D</w:t>
      </w:r>
      <w:r w:rsidR="00556E25" w:rsidRPr="00007398">
        <w:rPr>
          <w:color w:val="000000" w:themeColor="text1"/>
        </w:rPr>
        <w:t xml:space="preserve"> has T-ALL.</w:t>
      </w:r>
      <w:r w:rsidR="00D47643" w:rsidRPr="00007398">
        <w:rPr>
          <w:color w:val="000000" w:themeColor="text1"/>
        </w:rPr>
        <w:t xml:space="preserve"> </w:t>
      </w:r>
      <w:r w:rsidR="00556E25" w:rsidRPr="00007398">
        <w:rPr>
          <w:color w:val="000000" w:themeColor="text1"/>
        </w:rPr>
        <w:t xml:space="preserve">Patient </w:t>
      </w:r>
      <w:r w:rsidR="001857FD" w:rsidRPr="00007398">
        <w:rPr>
          <w:color w:val="000000" w:themeColor="text1"/>
        </w:rPr>
        <w:t>E</w:t>
      </w:r>
      <w:r w:rsidR="00556E25" w:rsidRPr="00007398">
        <w:rPr>
          <w:color w:val="000000" w:themeColor="text1"/>
        </w:rPr>
        <w:t xml:space="preserve"> has high</w:t>
      </w:r>
      <w:r w:rsidRPr="00007398">
        <w:rPr>
          <w:color w:val="000000" w:themeColor="text1"/>
        </w:rPr>
        <w:t>-</w:t>
      </w:r>
      <w:r w:rsidR="00556E25" w:rsidRPr="00007398">
        <w:rPr>
          <w:color w:val="000000" w:themeColor="text1"/>
        </w:rPr>
        <w:t xml:space="preserve">risk ALL based on </w:t>
      </w:r>
      <w:r w:rsidRPr="00007398">
        <w:rPr>
          <w:color w:val="000000" w:themeColor="text1"/>
        </w:rPr>
        <w:t>a WBC</w:t>
      </w:r>
      <w:r w:rsidR="00556E25" w:rsidRPr="00007398">
        <w:rPr>
          <w:color w:val="000000" w:themeColor="text1"/>
        </w:rPr>
        <w:t xml:space="preserve"> count </w:t>
      </w:r>
      <w:r w:rsidRPr="00007398">
        <w:rPr>
          <w:color w:val="000000" w:themeColor="text1"/>
        </w:rPr>
        <w:t xml:space="preserve">greater than </w:t>
      </w:r>
      <w:r w:rsidR="00556E25" w:rsidRPr="00007398">
        <w:rPr>
          <w:color w:val="000000" w:themeColor="text1"/>
        </w:rPr>
        <w:t>50</w:t>
      </w:r>
      <w:r w:rsidR="00C62C7F">
        <w:rPr>
          <w:color w:val="000000" w:themeColor="text1"/>
        </w:rPr>
        <w:t>,</w:t>
      </w:r>
      <w:r w:rsidR="00556E25" w:rsidRPr="00007398">
        <w:rPr>
          <w:color w:val="000000" w:themeColor="text1"/>
        </w:rPr>
        <w:t>000/</w:t>
      </w:r>
      <w:proofErr w:type="spellStart"/>
      <w:r w:rsidR="00C62C7F">
        <w:rPr>
          <w:color w:val="000000" w:themeColor="text1"/>
        </w:rPr>
        <w:t>mc</w:t>
      </w:r>
      <w:r w:rsidRPr="00007398">
        <w:rPr>
          <w:color w:val="000000" w:themeColor="text1"/>
        </w:rPr>
        <w:t>L</w:t>
      </w:r>
      <w:proofErr w:type="spellEnd"/>
      <w:r w:rsidR="00556E25" w:rsidRPr="00007398">
        <w:rPr>
          <w:color w:val="000000" w:themeColor="text1"/>
        </w:rPr>
        <w:t>.</w:t>
      </w:r>
    </w:p>
    <w:p w14:paraId="7C68D864" w14:textId="77777777" w:rsidR="00556E25" w:rsidRPr="00007398" w:rsidRDefault="00556E25" w:rsidP="00DC38AE">
      <w:pPr>
        <w:spacing w:line="480" w:lineRule="auto"/>
        <w:rPr>
          <w:color w:val="000000" w:themeColor="text1"/>
        </w:rPr>
      </w:pPr>
    </w:p>
    <w:p w14:paraId="7C68D865" w14:textId="77777777" w:rsidR="00556E25" w:rsidRPr="00007398" w:rsidRDefault="00556E25" w:rsidP="00DC38AE">
      <w:pPr>
        <w:spacing w:line="480" w:lineRule="auto"/>
        <w:rPr>
          <w:color w:val="000000" w:themeColor="text1"/>
        </w:rPr>
      </w:pPr>
      <w:r w:rsidRPr="00007398">
        <w:rPr>
          <w:color w:val="000000" w:themeColor="text1"/>
        </w:rPr>
        <w:t>5.</w:t>
      </w:r>
      <w:r w:rsidR="00D47643" w:rsidRPr="00007398">
        <w:rPr>
          <w:color w:val="000000" w:themeColor="text1"/>
        </w:rPr>
        <w:tab/>
      </w:r>
      <w:r w:rsidR="00C62C7F">
        <w:rPr>
          <w:color w:val="000000" w:themeColor="text1"/>
        </w:rPr>
        <w:t>Which of the following factors is most prognostic for t</w:t>
      </w:r>
      <w:r w:rsidRPr="00007398">
        <w:rPr>
          <w:color w:val="000000" w:themeColor="text1"/>
        </w:rPr>
        <w:t>he highest</w:t>
      </w:r>
      <w:r w:rsidR="00375A5E" w:rsidRPr="00007398">
        <w:rPr>
          <w:color w:val="000000" w:themeColor="text1"/>
        </w:rPr>
        <w:t>-</w:t>
      </w:r>
      <w:r w:rsidRPr="00007398">
        <w:rPr>
          <w:color w:val="000000" w:themeColor="text1"/>
        </w:rPr>
        <w:t>risk subg</w:t>
      </w:r>
      <w:r w:rsidR="00007398">
        <w:rPr>
          <w:color w:val="000000" w:themeColor="text1"/>
        </w:rPr>
        <w:t>r</w:t>
      </w:r>
      <w:r w:rsidRPr="00007398">
        <w:rPr>
          <w:color w:val="000000" w:themeColor="text1"/>
        </w:rPr>
        <w:t xml:space="preserve">oup of infants </w:t>
      </w:r>
      <w:r w:rsidR="00C62C7F">
        <w:rPr>
          <w:color w:val="000000" w:themeColor="text1"/>
        </w:rPr>
        <w:t>younger</w:t>
      </w:r>
      <w:r w:rsidR="00375A5E" w:rsidRPr="00007398">
        <w:rPr>
          <w:color w:val="000000" w:themeColor="text1"/>
        </w:rPr>
        <w:t xml:space="preserve"> than </w:t>
      </w:r>
      <w:r w:rsidRPr="00007398">
        <w:rPr>
          <w:color w:val="000000" w:themeColor="text1"/>
        </w:rPr>
        <w:t xml:space="preserve">1 year with </w:t>
      </w:r>
      <w:r w:rsidR="00375A5E" w:rsidRPr="00007398">
        <w:rPr>
          <w:color w:val="000000" w:themeColor="text1"/>
        </w:rPr>
        <w:t>acute lymphoblastic leukemia (</w:t>
      </w:r>
      <w:r w:rsidRPr="00007398">
        <w:rPr>
          <w:color w:val="000000" w:themeColor="text1"/>
        </w:rPr>
        <w:t>ALL</w:t>
      </w:r>
      <w:r w:rsidR="00375A5E" w:rsidRPr="00007398">
        <w:rPr>
          <w:color w:val="000000" w:themeColor="text1"/>
        </w:rPr>
        <w:t>)</w:t>
      </w:r>
      <w:r w:rsidR="00C62C7F">
        <w:rPr>
          <w:color w:val="000000" w:themeColor="text1"/>
        </w:rPr>
        <w:t>?</w:t>
      </w:r>
    </w:p>
    <w:p w14:paraId="7C68D866" w14:textId="77777777" w:rsidR="00863B90" w:rsidRPr="00007398" w:rsidRDefault="00863B90" w:rsidP="00DC38AE">
      <w:pPr>
        <w:spacing w:line="480" w:lineRule="auto"/>
        <w:rPr>
          <w:color w:val="000000" w:themeColor="text1"/>
        </w:rPr>
      </w:pPr>
    </w:p>
    <w:p w14:paraId="7C68D867" w14:textId="77777777"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r w:rsidR="00375A5E" w:rsidRPr="00007398">
        <w:rPr>
          <w:color w:val="000000" w:themeColor="text1"/>
        </w:rPr>
        <w:t>CNS</w:t>
      </w:r>
      <w:r w:rsidR="00556E25" w:rsidRPr="00007398">
        <w:rPr>
          <w:color w:val="000000" w:themeColor="text1"/>
        </w:rPr>
        <w:t xml:space="preserve"> involvement</w:t>
      </w:r>
    </w:p>
    <w:p w14:paraId="7C68D868" w14:textId="77777777"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 xml:space="preserve">Initial </w:t>
      </w:r>
      <w:r w:rsidR="00375A5E" w:rsidRPr="00007398">
        <w:rPr>
          <w:color w:val="000000" w:themeColor="text1"/>
        </w:rPr>
        <w:t>WBC</w:t>
      </w:r>
      <w:r w:rsidR="00556E25" w:rsidRPr="00007398">
        <w:rPr>
          <w:color w:val="000000" w:themeColor="text1"/>
        </w:rPr>
        <w:t xml:space="preserve"> count 50</w:t>
      </w:r>
      <w:r w:rsidR="00C62C7F">
        <w:rPr>
          <w:color w:val="000000" w:themeColor="text1"/>
        </w:rPr>
        <w:t>,</w:t>
      </w:r>
      <w:r w:rsidR="00556E25" w:rsidRPr="00007398">
        <w:rPr>
          <w:color w:val="000000" w:themeColor="text1"/>
        </w:rPr>
        <w:t>000/</w:t>
      </w:r>
      <w:proofErr w:type="spellStart"/>
      <w:r w:rsidR="00C62C7F">
        <w:rPr>
          <w:color w:val="000000" w:themeColor="text1"/>
        </w:rPr>
        <w:t>mc</w:t>
      </w:r>
      <w:r w:rsidR="00375A5E" w:rsidRPr="00007398">
        <w:rPr>
          <w:color w:val="000000" w:themeColor="text1"/>
        </w:rPr>
        <w:t>L</w:t>
      </w:r>
      <w:proofErr w:type="spellEnd"/>
      <w:r w:rsidR="00375A5E" w:rsidRPr="00007398">
        <w:rPr>
          <w:color w:val="000000" w:themeColor="text1"/>
        </w:rPr>
        <w:t xml:space="preserve"> or greater</w:t>
      </w:r>
    </w:p>
    <w:p w14:paraId="7C68D869" w14:textId="77777777"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i/>
          <w:color w:val="000000" w:themeColor="text1"/>
        </w:rPr>
        <w:t>MLL</w:t>
      </w:r>
      <w:r w:rsidR="00556E25" w:rsidRPr="00007398">
        <w:rPr>
          <w:color w:val="000000" w:themeColor="text1"/>
        </w:rPr>
        <w:t xml:space="preserve"> translocations</w:t>
      </w:r>
    </w:p>
    <w:p w14:paraId="7C68D86A" w14:textId="77777777" w:rsidR="00556E25" w:rsidRPr="00007398" w:rsidRDefault="001857FD" w:rsidP="00DC38AE">
      <w:pPr>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 xml:space="preserve">Age </w:t>
      </w:r>
      <w:r w:rsidR="00375A5E" w:rsidRPr="00007398">
        <w:rPr>
          <w:color w:val="000000" w:themeColor="text1"/>
        </w:rPr>
        <w:t>less than</w:t>
      </w:r>
      <w:r w:rsidR="00556E25" w:rsidRPr="00007398">
        <w:rPr>
          <w:color w:val="000000" w:themeColor="text1"/>
        </w:rPr>
        <w:t xml:space="preserve"> 3 months</w:t>
      </w:r>
    </w:p>
    <w:p w14:paraId="7C68D86B" w14:textId="77777777" w:rsidR="00556E25" w:rsidRPr="00007398" w:rsidRDefault="001857FD" w:rsidP="00DC38AE">
      <w:pPr>
        <w:spacing w:line="480" w:lineRule="auto"/>
        <w:rPr>
          <w:color w:val="000000" w:themeColor="text1"/>
        </w:rPr>
      </w:pPr>
      <w:r w:rsidRPr="00007398">
        <w:rPr>
          <w:color w:val="000000" w:themeColor="text1"/>
        </w:rPr>
        <w:t>E</w:t>
      </w:r>
      <w:r w:rsidR="00556E25" w:rsidRPr="00007398">
        <w:rPr>
          <w:color w:val="000000" w:themeColor="text1"/>
        </w:rPr>
        <w:t>.</w:t>
      </w:r>
      <w:r w:rsidR="00D47643" w:rsidRPr="00007398">
        <w:rPr>
          <w:color w:val="000000" w:themeColor="text1"/>
        </w:rPr>
        <w:tab/>
      </w:r>
      <w:r w:rsidR="00556E25" w:rsidRPr="00007398">
        <w:rPr>
          <w:i/>
          <w:color w:val="000000" w:themeColor="text1"/>
          <w:highlight w:val="yellow"/>
        </w:rPr>
        <w:t>MLL</w:t>
      </w:r>
      <w:r w:rsidR="00556E25" w:rsidRPr="00007398">
        <w:rPr>
          <w:color w:val="000000" w:themeColor="text1"/>
          <w:highlight w:val="yellow"/>
        </w:rPr>
        <w:t xml:space="preserve"> translocations and age </w:t>
      </w:r>
      <w:r w:rsidR="00375A5E" w:rsidRPr="00007398">
        <w:rPr>
          <w:color w:val="000000" w:themeColor="text1"/>
          <w:highlight w:val="yellow"/>
        </w:rPr>
        <w:t xml:space="preserve">less than </w:t>
      </w:r>
      <w:r w:rsidR="00556E25" w:rsidRPr="00007398">
        <w:rPr>
          <w:color w:val="000000" w:themeColor="text1"/>
          <w:highlight w:val="yellow"/>
        </w:rPr>
        <w:t>3 months</w:t>
      </w:r>
    </w:p>
    <w:p w14:paraId="7C68D86C" w14:textId="77777777" w:rsidR="00556E25" w:rsidRPr="00007398" w:rsidRDefault="00556E25" w:rsidP="00DC38AE">
      <w:pPr>
        <w:spacing w:line="480" w:lineRule="auto"/>
        <w:rPr>
          <w:color w:val="000000" w:themeColor="text1"/>
        </w:rPr>
      </w:pPr>
    </w:p>
    <w:p w14:paraId="7C68D86D" w14:textId="77777777" w:rsidR="00D47643" w:rsidRPr="00007398" w:rsidRDefault="00556E25" w:rsidP="00DC38AE">
      <w:pPr>
        <w:spacing w:line="480" w:lineRule="auto"/>
        <w:rPr>
          <w:color w:val="000000" w:themeColor="text1"/>
        </w:rPr>
      </w:pPr>
      <w:r w:rsidRPr="00007398">
        <w:rPr>
          <w:b/>
          <w:color w:val="000000" w:themeColor="text1"/>
        </w:rPr>
        <w:t>Explanation:</w:t>
      </w:r>
      <w:r w:rsidR="00D47643" w:rsidRPr="00007398">
        <w:rPr>
          <w:color w:val="000000" w:themeColor="text1"/>
        </w:rPr>
        <w:t xml:space="preserve"> </w:t>
      </w:r>
      <w:r w:rsidR="00375A5E" w:rsidRPr="00007398">
        <w:rPr>
          <w:color w:val="000000" w:themeColor="text1"/>
        </w:rPr>
        <w:t xml:space="preserve">Answer </w:t>
      </w:r>
      <w:r w:rsidR="001857FD" w:rsidRPr="00007398">
        <w:rPr>
          <w:color w:val="000000" w:themeColor="text1"/>
        </w:rPr>
        <w:t>E</w:t>
      </w:r>
      <w:r w:rsidRPr="00007398">
        <w:rPr>
          <w:color w:val="000000" w:themeColor="text1"/>
        </w:rPr>
        <w:t xml:space="preserve"> is correct.</w:t>
      </w:r>
      <w:r w:rsidR="00D47643" w:rsidRPr="00007398">
        <w:rPr>
          <w:color w:val="000000" w:themeColor="text1"/>
        </w:rPr>
        <w:t xml:space="preserve"> </w:t>
      </w:r>
      <w:r w:rsidRPr="00007398">
        <w:rPr>
          <w:color w:val="000000" w:themeColor="text1"/>
        </w:rPr>
        <w:t>The strongest prognostic factors in infants with ALL are age (</w:t>
      </w:r>
      <w:r w:rsidR="00C62C7F">
        <w:rPr>
          <w:color w:val="000000" w:themeColor="text1"/>
        </w:rPr>
        <w:t>younger</w:t>
      </w:r>
      <w:r w:rsidR="00375A5E" w:rsidRPr="00007398">
        <w:rPr>
          <w:color w:val="000000" w:themeColor="text1"/>
        </w:rPr>
        <w:t xml:space="preserve"> than </w:t>
      </w:r>
      <w:r w:rsidRPr="00007398">
        <w:rPr>
          <w:color w:val="000000" w:themeColor="text1"/>
        </w:rPr>
        <w:t>3 months is worse than 3</w:t>
      </w:r>
      <w:r w:rsidR="00C62C7F">
        <w:rPr>
          <w:color w:val="000000" w:themeColor="text1"/>
        </w:rPr>
        <w:t xml:space="preserve"> months</w:t>
      </w:r>
      <w:r w:rsidRPr="00007398">
        <w:rPr>
          <w:color w:val="000000" w:themeColor="text1"/>
        </w:rPr>
        <w:t xml:space="preserve"> to </w:t>
      </w:r>
      <w:r w:rsidR="00C62C7F">
        <w:rPr>
          <w:color w:val="000000" w:themeColor="text1"/>
        </w:rPr>
        <w:t>younger than 6</w:t>
      </w:r>
      <w:r w:rsidRPr="00007398">
        <w:rPr>
          <w:color w:val="000000" w:themeColor="text1"/>
        </w:rPr>
        <w:t xml:space="preserve"> months, </w:t>
      </w:r>
      <w:r w:rsidR="00375A5E" w:rsidRPr="00007398">
        <w:rPr>
          <w:color w:val="000000" w:themeColor="text1"/>
        </w:rPr>
        <w:t xml:space="preserve">which </w:t>
      </w:r>
      <w:r w:rsidRPr="00007398">
        <w:rPr>
          <w:color w:val="000000" w:themeColor="text1"/>
        </w:rPr>
        <w:t>is worse than 6</w:t>
      </w:r>
      <w:r w:rsidR="00C62C7F">
        <w:rPr>
          <w:color w:val="000000" w:themeColor="text1"/>
        </w:rPr>
        <w:t xml:space="preserve"> to </w:t>
      </w:r>
      <w:r w:rsidRPr="00007398">
        <w:rPr>
          <w:color w:val="000000" w:themeColor="text1"/>
        </w:rPr>
        <w:t xml:space="preserve">12 months) and the presence of an </w:t>
      </w:r>
      <w:r w:rsidRPr="00007398">
        <w:rPr>
          <w:i/>
          <w:color w:val="000000" w:themeColor="text1"/>
        </w:rPr>
        <w:t>MLL</w:t>
      </w:r>
      <w:r w:rsidRPr="00007398">
        <w:rPr>
          <w:color w:val="000000" w:themeColor="text1"/>
        </w:rPr>
        <w:t xml:space="preserve"> translocation.</w:t>
      </w:r>
      <w:r w:rsidR="00D47643" w:rsidRPr="00007398">
        <w:rPr>
          <w:color w:val="000000" w:themeColor="text1"/>
        </w:rPr>
        <w:t xml:space="preserve"> </w:t>
      </w:r>
      <w:r w:rsidRPr="00007398">
        <w:rPr>
          <w:color w:val="000000" w:themeColor="text1"/>
        </w:rPr>
        <w:t xml:space="preserve">Infants with both age </w:t>
      </w:r>
      <w:r w:rsidR="00C62C7F">
        <w:rPr>
          <w:color w:val="000000" w:themeColor="text1"/>
        </w:rPr>
        <w:t>younger</w:t>
      </w:r>
      <w:r w:rsidR="00375A5E" w:rsidRPr="00007398">
        <w:rPr>
          <w:color w:val="000000" w:themeColor="text1"/>
        </w:rPr>
        <w:t xml:space="preserve"> than </w:t>
      </w:r>
      <w:r w:rsidRPr="00007398">
        <w:rPr>
          <w:color w:val="000000" w:themeColor="text1"/>
        </w:rPr>
        <w:t xml:space="preserve">3 months and </w:t>
      </w:r>
      <w:r w:rsidRPr="00007398">
        <w:rPr>
          <w:i/>
          <w:color w:val="000000" w:themeColor="text1"/>
        </w:rPr>
        <w:t>MLL</w:t>
      </w:r>
      <w:r w:rsidRPr="00007398">
        <w:rPr>
          <w:color w:val="000000" w:themeColor="text1"/>
        </w:rPr>
        <w:t xml:space="preserve"> translocations have an extremely poor outcome.</w:t>
      </w:r>
      <w:r w:rsidR="00D47643" w:rsidRPr="00007398">
        <w:rPr>
          <w:color w:val="000000" w:themeColor="text1"/>
        </w:rPr>
        <w:t xml:space="preserve"> </w:t>
      </w:r>
      <w:r w:rsidR="00375A5E" w:rsidRPr="00007398">
        <w:rPr>
          <w:color w:val="000000" w:themeColor="text1"/>
        </w:rPr>
        <w:t>CNS</w:t>
      </w:r>
      <w:r w:rsidRPr="00007398">
        <w:rPr>
          <w:color w:val="000000" w:themeColor="text1"/>
        </w:rPr>
        <w:t xml:space="preserve"> involvement (</w:t>
      </w:r>
      <w:r w:rsidR="00375A5E" w:rsidRPr="00007398">
        <w:rPr>
          <w:color w:val="000000" w:themeColor="text1"/>
        </w:rPr>
        <w:t xml:space="preserve">answer </w:t>
      </w:r>
      <w:r w:rsidR="001857FD" w:rsidRPr="00007398">
        <w:rPr>
          <w:color w:val="000000" w:themeColor="text1"/>
        </w:rPr>
        <w:t>A</w:t>
      </w:r>
      <w:r w:rsidRPr="00007398">
        <w:rPr>
          <w:color w:val="000000" w:themeColor="text1"/>
        </w:rPr>
        <w:t>) is much more common in infant</w:t>
      </w:r>
      <w:r w:rsidR="00375A5E" w:rsidRPr="00007398">
        <w:rPr>
          <w:color w:val="000000" w:themeColor="text1"/>
        </w:rPr>
        <w:t>s with</w:t>
      </w:r>
      <w:r w:rsidRPr="00007398">
        <w:rPr>
          <w:color w:val="000000" w:themeColor="text1"/>
        </w:rPr>
        <w:t xml:space="preserve"> ALL than in older children, does not have prognostic significance</w:t>
      </w:r>
      <w:r w:rsidR="00375A5E" w:rsidRPr="00007398">
        <w:rPr>
          <w:color w:val="000000" w:themeColor="text1"/>
        </w:rPr>
        <w:t>,</w:t>
      </w:r>
      <w:r w:rsidRPr="00007398">
        <w:rPr>
          <w:color w:val="000000" w:themeColor="text1"/>
        </w:rPr>
        <w:t xml:space="preserve"> and is not usually considered an indication to alter therapy.</w:t>
      </w:r>
      <w:r w:rsidR="00D47643" w:rsidRPr="00007398">
        <w:rPr>
          <w:color w:val="000000" w:themeColor="text1"/>
        </w:rPr>
        <w:t xml:space="preserve"> </w:t>
      </w:r>
      <w:r w:rsidRPr="00007398">
        <w:rPr>
          <w:color w:val="000000" w:themeColor="text1"/>
        </w:rPr>
        <w:t xml:space="preserve">The average </w:t>
      </w:r>
      <w:r w:rsidR="00375A5E" w:rsidRPr="00007398">
        <w:rPr>
          <w:color w:val="000000" w:themeColor="text1"/>
        </w:rPr>
        <w:t>WBC</w:t>
      </w:r>
      <w:r w:rsidRPr="00007398">
        <w:rPr>
          <w:color w:val="000000" w:themeColor="text1"/>
        </w:rPr>
        <w:t xml:space="preserve"> count is much higher in infants than in older children with ALL</w:t>
      </w:r>
      <w:r w:rsidR="00375A5E" w:rsidRPr="00007398">
        <w:rPr>
          <w:color w:val="000000" w:themeColor="text1"/>
        </w:rPr>
        <w:t>,</w:t>
      </w:r>
      <w:r w:rsidRPr="00007398">
        <w:rPr>
          <w:color w:val="000000" w:themeColor="text1"/>
        </w:rPr>
        <w:t xml:space="preserve"> and most have a </w:t>
      </w:r>
      <w:r w:rsidR="00375A5E" w:rsidRPr="00007398">
        <w:rPr>
          <w:color w:val="000000" w:themeColor="text1"/>
        </w:rPr>
        <w:t>WBC</w:t>
      </w:r>
      <w:r w:rsidRPr="00007398">
        <w:rPr>
          <w:color w:val="000000" w:themeColor="text1"/>
        </w:rPr>
        <w:t xml:space="preserve"> count </w:t>
      </w:r>
      <w:r w:rsidR="00375A5E" w:rsidRPr="00007398">
        <w:rPr>
          <w:color w:val="000000" w:themeColor="text1"/>
        </w:rPr>
        <w:t xml:space="preserve">of </w:t>
      </w:r>
      <w:r w:rsidRPr="00007398">
        <w:rPr>
          <w:color w:val="000000" w:themeColor="text1"/>
        </w:rPr>
        <w:t>50</w:t>
      </w:r>
      <w:r w:rsidR="00C62C7F">
        <w:rPr>
          <w:color w:val="000000" w:themeColor="text1"/>
        </w:rPr>
        <w:t>,</w:t>
      </w:r>
      <w:r w:rsidRPr="00007398">
        <w:rPr>
          <w:color w:val="000000" w:themeColor="text1"/>
        </w:rPr>
        <w:t>000/</w:t>
      </w:r>
      <w:proofErr w:type="spellStart"/>
      <w:r w:rsidR="00C62C7F">
        <w:rPr>
          <w:color w:val="000000" w:themeColor="text1"/>
        </w:rPr>
        <w:t>mc</w:t>
      </w:r>
      <w:r w:rsidR="00375A5E" w:rsidRPr="00007398">
        <w:rPr>
          <w:color w:val="000000" w:themeColor="text1"/>
        </w:rPr>
        <w:t>L</w:t>
      </w:r>
      <w:proofErr w:type="spellEnd"/>
      <w:r w:rsidR="00375A5E" w:rsidRPr="00007398">
        <w:rPr>
          <w:color w:val="000000" w:themeColor="text1"/>
        </w:rPr>
        <w:t xml:space="preserve"> or greater</w:t>
      </w:r>
      <w:r w:rsidR="00C62C7F">
        <w:rPr>
          <w:color w:val="000000" w:themeColor="text1"/>
        </w:rPr>
        <w:t xml:space="preserve"> (answer B)</w:t>
      </w:r>
      <w:r w:rsidRPr="00007398">
        <w:rPr>
          <w:color w:val="000000" w:themeColor="text1"/>
        </w:rPr>
        <w:t>.</w:t>
      </w:r>
      <w:r w:rsidR="00D47643" w:rsidRPr="00007398">
        <w:rPr>
          <w:color w:val="000000" w:themeColor="text1"/>
        </w:rPr>
        <w:t xml:space="preserve"> </w:t>
      </w:r>
      <w:r w:rsidRPr="00007398">
        <w:rPr>
          <w:color w:val="000000" w:themeColor="text1"/>
        </w:rPr>
        <w:t>This (</w:t>
      </w:r>
      <w:r w:rsidR="00375A5E" w:rsidRPr="00007398">
        <w:rPr>
          <w:color w:val="000000" w:themeColor="text1"/>
        </w:rPr>
        <w:t xml:space="preserve">answer </w:t>
      </w:r>
      <w:r w:rsidR="001857FD" w:rsidRPr="00007398">
        <w:rPr>
          <w:color w:val="000000" w:themeColor="text1"/>
        </w:rPr>
        <w:t>B</w:t>
      </w:r>
      <w:r w:rsidRPr="00007398">
        <w:rPr>
          <w:color w:val="000000" w:themeColor="text1"/>
        </w:rPr>
        <w:t xml:space="preserve">) is of some prognostic importance but is nowhere near as strong as age </w:t>
      </w:r>
      <w:r w:rsidR="00375A5E" w:rsidRPr="00007398">
        <w:rPr>
          <w:color w:val="000000" w:themeColor="text1"/>
        </w:rPr>
        <w:t xml:space="preserve">less than </w:t>
      </w:r>
      <w:r w:rsidRPr="00007398">
        <w:rPr>
          <w:color w:val="000000" w:themeColor="text1"/>
        </w:rPr>
        <w:t xml:space="preserve">3 months and </w:t>
      </w:r>
      <w:r w:rsidRPr="00007398">
        <w:rPr>
          <w:i/>
          <w:color w:val="000000" w:themeColor="text1"/>
        </w:rPr>
        <w:t>MLL</w:t>
      </w:r>
      <w:r w:rsidRPr="00007398">
        <w:rPr>
          <w:color w:val="000000" w:themeColor="text1"/>
        </w:rPr>
        <w:t xml:space="preserve"> translocations.</w:t>
      </w:r>
      <w:r w:rsidR="00D47643" w:rsidRPr="00007398">
        <w:rPr>
          <w:color w:val="000000" w:themeColor="text1"/>
        </w:rPr>
        <w:t xml:space="preserve"> </w:t>
      </w:r>
      <w:r w:rsidRPr="00007398">
        <w:rPr>
          <w:color w:val="000000" w:themeColor="text1"/>
        </w:rPr>
        <w:t xml:space="preserve">Some studies </w:t>
      </w:r>
      <w:r w:rsidRPr="00007398">
        <w:rPr>
          <w:color w:val="000000" w:themeColor="text1"/>
        </w:rPr>
        <w:lastRenderedPageBreak/>
        <w:t>(Interfant-99) have found that WBC 300</w:t>
      </w:r>
      <w:r w:rsidR="00A72A14">
        <w:rPr>
          <w:color w:val="000000" w:themeColor="text1"/>
        </w:rPr>
        <w:t>,</w:t>
      </w:r>
      <w:r w:rsidRPr="00007398">
        <w:rPr>
          <w:color w:val="000000" w:themeColor="text1"/>
        </w:rPr>
        <w:t>000/</w:t>
      </w:r>
      <w:proofErr w:type="spellStart"/>
      <w:r w:rsidR="00A72A14">
        <w:rPr>
          <w:color w:val="000000" w:themeColor="text1"/>
        </w:rPr>
        <w:t>mc</w:t>
      </w:r>
      <w:r w:rsidR="00375A5E" w:rsidRPr="00007398">
        <w:rPr>
          <w:color w:val="000000" w:themeColor="text1"/>
        </w:rPr>
        <w:t>L</w:t>
      </w:r>
      <w:proofErr w:type="spellEnd"/>
      <w:r w:rsidR="00375A5E" w:rsidRPr="00007398">
        <w:rPr>
          <w:color w:val="000000" w:themeColor="text1"/>
        </w:rPr>
        <w:t xml:space="preserve"> or higher </w:t>
      </w:r>
      <w:r w:rsidRPr="00007398">
        <w:rPr>
          <w:color w:val="000000" w:themeColor="text1"/>
        </w:rPr>
        <w:t>is a particularly poor prognostic marker.</w:t>
      </w:r>
    </w:p>
    <w:p w14:paraId="7C68D86E" w14:textId="77777777" w:rsidR="00556E25" w:rsidRPr="00007398" w:rsidRDefault="00556E25" w:rsidP="00DC38AE">
      <w:pPr>
        <w:spacing w:line="480" w:lineRule="auto"/>
        <w:rPr>
          <w:color w:val="000000" w:themeColor="text1"/>
        </w:rPr>
      </w:pPr>
    </w:p>
    <w:p w14:paraId="7C68D86F" w14:textId="77777777" w:rsidR="00556E25" w:rsidRPr="00007398" w:rsidRDefault="00556E25" w:rsidP="00DC38AE">
      <w:pPr>
        <w:spacing w:line="480" w:lineRule="auto"/>
        <w:rPr>
          <w:color w:val="000000" w:themeColor="text1"/>
        </w:rPr>
      </w:pPr>
      <w:r w:rsidRPr="00007398">
        <w:rPr>
          <w:color w:val="000000" w:themeColor="text1"/>
        </w:rPr>
        <w:t>6.</w:t>
      </w:r>
      <w:r w:rsidR="001857FD" w:rsidRPr="00007398">
        <w:rPr>
          <w:color w:val="000000" w:themeColor="text1"/>
        </w:rPr>
        <w:tab/>
      </w:r>
      <w:r w:rsidRPr="00007398">
        <w:rPr>
          <w:color w:val="000000" w:themeColor="text1"/>
        </w:rPr>
        <w:t>Which of the following chromosome translocations is most likely to be seen in pediatric T</w:t>
      </w:r>
      <w:r w:rsidR="00375A5E" w:rsidRPr="00007398">
        <w:rPr>
          <w:color w:val="000000" w:themeColor="text1"/>
        </w:rPr>
        <w:t>-cell acute lymphoblastic leukemia (T-</w:t>
      </w:r>
      <w:r w:rsidRPr="00007398">
        <w:rPr>
          <w:color w:val="000000" w:themeColor="text1"/>
        </w:rPr>
        <w:t>ALL</w:t>
      </w:r>
      <w:r w:rsidR="00375A5E" w:rsidRPr="00007398">
        <w:rPr>
          <w:color w:val="000000" w:themeColor="text1"/>
        </w:rPr>
        <w:t>)</w:t>
      </w:r>
      <w:r w:rsidRPr="00007398">
        <w:rPr>
          <w:color w:val="000000" w:themeColor="text1"/>
        </w:rPr>
        <w:t>?</w:t>
      </w:r>
    </w:p>
    <w:p w14:paraId="7C68D870" w14:textId="77777777" w:rsidR="00863B90" w:rsidRPr="00007398" w:rsidRDefault="00863B90" w:rsidP="00DC38AE">
      <w:pPr>
        <w:spacing w:line="480" w:lineRule="auto"/>
        <w:rPr>
          <w:color w:val="000000" w:themeColor="text1"/>
        </w:rPr>
      </w:pPr>
    </w:p>
    <w:p w14:paraId="7C68D871" w14:textId="77777777"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t(9;22)(q34;q11)</w:t>
      </w:r>
    </w:p>
    <w:p w14:paraId="7C68D872" w14:textId="77777777"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t(8;22)(q24;q11)</w:t>
      </w:r>
    </w:p>
    <w:p w14:paraId="7C68D873" w14:textId="77777777"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t(1;19)(q23;p13)</w:t>
      </w:r>
    </w:p>
    <w:p w14:paraId="7C68D874" w14:textId="77777777" w:rsidR="00556E25" w:rsidRPr="00007398" w:rsidRDefault="00375A5E" w:rsidP="00DC38AE">
      <w:pPr>
        <w:spacing w:line="480" w:lineRule="auto"/>
        <w:rPr>
          <w:color w:val="000000" w:themeColor="text1"/>
        </w:rPr>
      </w:pPr>
      <w:r w:rsidRPr="00007398">
        <w:rPr>
          <w:color w:val="000000" w:themeColor="text1"/>
        </w:rPr>
        <w:t>D</w:t>
      </w:r>
      <w:r w:rsidR="00556E25" w:rsidRPr="00007398">
        <w:rPr>
          <w:color w:val="000000" w:themeColor="text1"/>
        </w:rPr>
        <w:t>.</w:t>
      </w:r>
      <w:r w:rsidR="00D47643" w:rsidRPr="00007398">
        <w:rPr>
          <w:color w:val="000000" w:themeColor="text1"/>
        </w:rPr>
        <w:tab/>
      </w:r>
      <w:r w:rsidR="00556E25" w:rsidRPr="00007398">
        <w:rPr>
          <w:color w:val="000000" w:themeColor="text1"/>
        </w:rPr>
        <w:t>t(9;11)(q34; q23)</w:t>
      </w:r>
    </w:p>
    <w:p w14:paraId="7C68D875" w14:textId="77777777" w:rsidR="00556E25" w:rsidRPr="00007398" w:rsidRDefault="001857FD" w:rsidP="00DC38AE">
      <w:pPr>
        <w:spacing w:line="480" w:lineRule="auto"/>
        <w:rPr>
          <w:color w:val="000000" w:themeColor="text1"/>
        </w:rPr>
      </w:pPr>
      <w:r w:rsidRPr="00007398">
        <w:rPr>
          <w:color w:val="000000" w:themeColor="text1"/>
          <w:highlight w:val="yellow"/>
        </w:rPr>
        <w:t>E.</w:t>
      </w:r>
      <w:r w:rsidR="00D47643" w:rsidRPr="00007398">
        <w:rPr>
          <w:color w:val="000000" w:themeColor="text1"/>
          <w:highlight w:val="yellow"/>
        </w:rPr>
        <w:tab/>
      </w:r>
      <w:r w:rsidR="00556E25" w:rsidRPr="00007398">
        <w:rPr>
          <w:color w:val="000000" w:themeColor="text1"/>
          <w:highlight w:val="yellow"/>
        </w:rPr>
        <w:t>t(11;14)(p13;q11.2)</w:t>
      </w:r>
    </w:p>
    <w:p w14:paraId="7C68D876" w14:textId="77777777" w:rsidR="00556E25" w:rsidRPr="00007398" w:rsidRDefault="00556E25" w:rsidP="00DC38AE">
      <w:pPr>
        <w:spacing w:line="480" w:lineRule="auto"/>
        <w:rPr>
          <w:color w:val="000000" w:themeColor="text1"/>
        </w:rPr>
      </w:pPr>
    </w:p>
    <w:p w14:paraId="7C68D877" w14:textId="77777777" w:rsidR="00EB14AD" w:rsidRDefault="00556E25" w:rsidP="00DC38AE">
      <w:pPr>
        <w:spacing w:line="480" w:lineRule="auto"/>
        <w:rPr>
          <w:b/>
          <w:color w:val="000000" w:themeColor="text1"/>
        </w:rPr>
      </w:pPr>
      <w:r w:rsidRPr="00007398">
        <w:rPr>
          <w:b/>
          <w:color w:val="000000" w:themeColor="text1"/>
        </w:rPr>
        <w:t>Explanation</w:t>
      </w:r>
    </w:p>
    <w:p w14:paraId="7C68D878" w14:textId="77777777" w:rsidR="00556E25" w:rsidRPr="00007398" w:rsidRDefault="00375A5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E</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The t(11;14)(p13;q11.2) fuses the T</w:t>
      </w:r>
      <w:r w:rsidRPr="00007398">
        <w:rPr>
          <w:color w:val="000000" w:themeColor="text1"/>
        </w:rPr>
        <w:t>-</w:t>
      </w:r>
      <w:r w:rsidR="00556E25" w:rsidRPr="00007398">
        <w:rPr>
          <w:color w:val="000000" w:themeColor="text1"/>
        </w:rPr>
        <w:t>cell receptor alpha/delta (</w:t>
      </w:r>
      <w:r w:rsidR="00556E25" w:rsidRPr="00007398">
        <w:rPr>
          <w:i/>
          <w:color w:val="000000" w:themeColor="text1"/>
        </w:rPr>
        <w:t>TCRA/D</w:t>
      </w:r>
      <w:r w:rsidR="00556E25" w:rsidRPr="00007398">
        <w:rPr>
          <w:color w:val="000000" w:themeColor="text1"/>
        </w:rPr>
        <w:t xml:space="preserve">) locus with </w:t>
      </w:r>
      <w:r w:rsidR="00556E25" w:rsidRPr="00007398">
        <w:rPr>
          <w:i/>
          <w:color w:val="000000" w:themeColor="text1"/>
        </w:rPr>
        <w:t>LMO2</w:t>
      </w:r>
      <w:r w:rsidR="00556E25" w:rsidRPr="00D42F3F">
        <w:rPr>
          <w:i/>
          <w:color w:val="000000" w:themeColor="text1"/>
        </w:rPr>
        <w:t>,</w:t>
      </w:r>
      <w:r w:rsidR="00556E25" w:rsidRPr="00007398">
        <w:rPr>
          <w:color w:val="000000" w:themeColor="text1"/>
        </w:rPr>
        <w:t xml:space="preserve"> which occurs in about 7% of pediatric T-ALL cases and does not appear to have prognostic significance.</w:t>
      </w:r>
      <w:r w:rsidR="00D47643" w:rsidRPr="00007398">
        <w:rPr>
          <w:color w:val="000000" w:themeColor="text1"/>
        </w:rPr>
        <w:t xml:space="preserve"> </w:t>
      </w:r>
      <w:r w:rsidR="00556E25" w:rsidRPr="00007398">
        <w:rPr>
          <w:color w:val="000000" w:themeColor="text1"/>
        </w:rPr>
        <w:t>The t(9;22)(q34;q11) or Philadelphia chromosome (</w:t>
      </w:r>
      <w:r w:rsidRPr="00007398">
        <w:rPr>
          <w:color w:val="000000" w:themeColor="text1"/>
        </w:rPr>
        <w:t xml:space="preserve">answer </w:t>
      </w:r>
      <w:r w:rsidR="001857FD" w:rsidRPr="00007398">
        <w:rPr>
          <w:color w:val="000000" w:themeColor="text1"/>
        </w:rPr>
        <w:t>A</w:t>
      </w:r>
      <w:r w:rsidR="00556E25" w:rsidRPr="00007398">
        <w:rPr>
          <w:color w:val="000000" w:themeColor="text1"/>
        </w:rPr>
        <w:t>) occurs in about 4% of pediatric B-cell precursor ALL.</w:t>
      </w:r>
      <w:r w:rsidR="00D47643" w:rsidRPr="00007398">
        <w:rPr>
          <w:color w:val="000000" w:themeColor="text1"/>
        </w:rPr>
        <w:t xml:space="preserve"> </w:t>
      </w:r>
      <w:r w:rsidR="00556E25" w:rsidRPr="00007398">
        <w:rPr>
          <w:color w:val="000000" w:themeColor="text1"/>
        </w:rPr>
        <w:t xml:space="preserve">The Philadelphia chromosome is also seen rarely in T-ALL, but with a frequency </w:t>
      </w:r>
      <w:r w:rsidR="005B20BE" w:rsidRPr="00007398">
        <w:rPr>
          <w:color w:val="000000" w:themeColor="text1"/>
        </w:rPr>
        <w:t xml:space="preserve">less than </w:t>
      </w:r>
      <w:r w:rsidR="00556E25" w:rsidRPr="00007398">
        <w:rPr>
          <w:color w:val="000000" w:themeColor="text1"/>
        </w:rPr>
        <w:t>1%.</w:t>
      </w:r>
      <w:r w:rsidR="00D47643" w:rsidRPr="00007398">
        <w:rPr>
          <w:color w:val="000000" w:themeColor="text1"/>
        </w:rPr>
        <w:t xml:space="preserve"> </w:t>
      </w:r>
      <w:r w:rsidR="00556E25" w:rsidRPr="00007398">
        <w:rPr>
          <w:color w:val="000000" w:themeColor="text1"/>
        </w:rPr>
        <w:t xml:space="preserve">The t(8;22)(q24;q11) fuses </w:t>
      </w:r>
      <w:r w:rsidR="00556E25" w:rsidRPr="00D42F3F">
        <w:rPr>
          <w:color w:val="000000" w:themeColor="text1"/>
        </w:rPr>
        <w:t>c-MYC</w:t>
      </w:r>
      <w:r w:rsidR="00556E25" w:rsidRPr="00007398">
        <w:rPr>
          <w:color w:val="000000" w:themeColor="text1"/>
        </w:rPr>
        <w:t xml:space="preserve"> to the immunoglobulin lambda gene on chromosome 22 (</w:t>
      </w:r>
      <w:r w:rsidR="005B20BE" w:rsidRPr="00007398">
        <w:rPr>
          <w:color w:val="000000" w:themeColor="text1"/>
        </w:rPr>
        <w:t xml:space="preserve">answer </w:t>
      </w:r>
      <w:r w:rsidR="001857FD" w:rsidRPr="00007398">
        <w:rPr>
          <w:color w:val="000000" w:themeColor="text1"/>
        </w:rPr>
        <w:t>B</w:t>
      </w:r>
      <w:r w:rsidR="00556E25" w:rsidRPr="00007398">
        <w:rPr>
          <w:color w:val="000000" w:themeColor="text1"/>
        </w:rPr>
        <w:t>) and is a rare recurrent translocation in Burkitt leukemia</w:t>
      </w:r>
      <w:r w:rsidR="005B20BE" w:rsidRPr="00007398">
        <w:rPr>
          <w:color w:val="000000" w:themeColor="text1"/>
        </w:rPr>
        <w:t xml:space="preserve"> and </w:t>
      </w:r>
      <w:r w:rsidR="00556E25" w:rsidRPr="00007398">
        <w:rPr>
          <w:color w:val="000000" w:themeColor="text1"/>
        </w:rPr>
        <w:t>lymphoma, not T-ALL.</w:t>
      </w:r>
      <w:r w:rsidR="00D47643" w:rsidRPr="00007398">
        <w:rPr>
          <w:color w:val="000000" w:themeColor="text1"/>
        </w:rPr>
        <w:t xml:space="preserve"> </w:t>
      </w:r>
      <w:r w:rsidR="00556E25" w:rsidRPr="00007398">
        <w:rPr>
          <w:color w:val="000000" w:themeColor="text1"/>
        </w:rPr>
        <w:t>The t(1;19)(q23;p13) (</w:t>
      </w:r>
      <w:r w:rsidR="005B20BE" w:rsidRPr="00007398">
        <w:rPr>
          <w:color w:val="000000" w:themeColor="text1"/>
        </w:rPr>
        <w:t xml:space="preserve">answer </w:t>
      </w:r>
      <w:r w:rsidR="001857FD" w:rsidRPr="00007398">
        <w:rPr>
          <w:color w:val="000000" w:themeColor="text1"/>
        </w:rPr>
        <w:t>C</w:t>
      </w:r>
      <w:r w:rsidR="00556E25" w:rsidRPr="00007398">
        <w:rPr>
          <w:color w:val="000000" w:themeColor="text1"/>
        </w:rPr>
        <w:t xml:space="preserve">) creates </w:t>
      </w:r>
      <w:r w:rsidR="00556E25" w:rsidRPr="00007398">
        <w:rPr>
          <w:i/>
          <w:color w:val="000000" w:themeColor="text1"/>
        </w:rPr>
        <w:t>TCF3</w:t>
      </w:r>
      <w:r w:rsidR="00556E25" w:rsidRPr="00007398">
        <w:rPr>
          <w:color w:val="000000" w:themeColor="text1"/>
        </w:rPr>
        <w:t>-</w:t>
      </w:r>
      <w:r w:rsidR="00556E25" w:rsidRPr="00007398">
        <w:rPr>
          <w:i/>
          <w:color w:val="000000" w:themeColor="text1"/>
        </w:rPr>
        <w:t>PBX1</w:t>
      </w:r>
      <w:r w:rsidR="00556E25" w:rsidRPr="00007398">
        <w:rPr>
          <w:color w:val="000000" w:themeColor="text1"/>
        </w:rPr>
        <w:t xml:space="preserve"> (</w:t>
      </w:r>
      <w:r w:rsidR="00556E25" w:rsidRPr="00007398">
        <w:rPr>
          <w:i/>
          <w:color w:val="000000" w:themeColor="text1"/>
        </w:rPr>
        <w:t>E2A</w:t>
      </w:r>
      <w:r w:rsidR="00556E25" w:rsidRPr="00007398">
        <w:rPr>
          <w:color w:val="000000" w:themeColor="text1"/>
        </w:rPr>
        <w:t>-</w:t>
      </w:r>
      <w:r w:rsidR="00556E25" w:rsidRPr="00007398">
        <w:rPr>
          <w:i/>
          <w:color w:val="000000" w:themeColor="text1"/>
        </w:rPr>
        <w:t>PBX1</w:t>
      </w:r>
      <w:r w:rsidR="00556E25" w:rsidRPr="00007398">
        <w:rPr>
          <w:color w:val="000000" w:themeColor="text1"/>
        </w:rPr>
        <w:t>) fusion and is seen in about 5% of B-cell precursor ALL cases.</w:t>
      </w:r>
      <w:r w:rsidR="00D47643" w:rsidRPr="00007398">
        <w:rPr>
          <w:color w:val="000000" w:themeColor="text1"/>
        </w:rPr>
        <w:t xml:space="preserve"> </w:t>
      </w:r>
      <w:r w:rsidR="00556E25" w:rsidRPr="00007398">
        <w:rPr>
          <w:color w:val="000000" w:themeColor="text1"/>
        </w:rPr>
        <w:t>The t(9;11)(q34;q23) (</w:t>
      </w:r>
      <w:r w:rsidR="005B20BE" w:rsidRPr="00007398">
        <w:rPr>
          <w:color w:val="000000" w:themeColor="text1"/>
        </w:rPr>
        <w:t xml:space="preserve">answer </w:t>
      </w:r>
      <w:r w:rsidR="001857FD" w:rsidRPr="00007398">
        <w:rPr>
          <w:color w:val="000000" w:themeColor="text1"/>
        </w:rPr>
        <w:t>D</w:t>
      </w:r>
      <w:r w:rsidR="00556E25" w:rsidRPr="00007398">
        <w:rPr>
          <w:color w:val="000000" w:themeColor="text1"/>
        </w:rPr>
        <w:t xml:space="preserve">) creates </w:t>
      </w:r>
      <w:r w:rsidR="00556E25" w:rsidRPr="00007398">
        <w:rPr>
          <w:i/>
          <w:color w:val="000000" w:themeColor="text1"/>
        </w:rPr>
        <w:t>MLL</w:t>
      </w:r>
      <w:r w:rsidR="00556E25" w:rsidRPr="00007398">
        <w:rPr>
          <w:color w:val="000000" w:themeColor="text1"/>
        </w:rPr>
        <w:t>-</w:t>
      </w:r>
      <w:r w:rsidR="00556E25" w:rsidRPr="00007398">
        <w:rPr>
          <w:i/>
          <w:color w:val="000000" w:themeColor="text1"/>
        </w:rPr>
        <w:t>AF9</w:t>
      </w:r>
      <w:r w:rsidR="00556E25" w:rsidRPr="00007398">
        <w:rPr>
          <w:color w:val="000000" w:themeColor="text1"/>
        </w:rPr>
        <w:t xml:space="preserve"> fusion and is seen commonly in </w:t>
      </w:r>
      <w:r w:rsidR="005B20BE" w:rsidRPr="00007398">
        <w:rPr>
          <w:color w:val="000000" w:themeColor="text1"/>
        </w:rPr>
        <w:t>acute myeloid leukemia</w:t>
      </w:r>
      <w:r w:rsidR="00556E25" w:rsidRPr="00007398">
        <w:rPr>
          <w:color w:val="000000" w:themeColor="text1"/>
        </w:rPr>
        <w:t xml:space="preserve"> and less commonly in B-lineage ALL (especially infants).</w:t>
      </w:r>
    </w:p>
    <w:p w14:paraId="7C68D879" w14:textId="77777777" w:rsidR="00556E25" w:rsidRPr="00007398" w:rsidRDefault="00556E25" w:rsidP="00DC38AE">
      <w:pPr>
        <w:spacing w:line="480" w:lineRule="auto"/>
        <w:rPr>
          <w:color w:val="000000" w:themeColor="text1"/>
        </w:rPr>
      </w:pPr>
    </w:p>
    <w:p w14:paraId="7C68D87A" w14:textId="77777777" w:rsidR="00556E25" w:rsidRPr="00007398" w:rsidRDefault="00556E25" w:rsidP="00DC38AE">
      <w:pPr>
        <w:spacing w:line="480" w:lineRule="auto"/>
        <w:rPr>
          <w:color w:val="000000" w:themeColor="text1"/>
        </w:rPr>
      </w:pPr>
      <w:r w:rsidRPr="00007398">
        <w:rPr>
          <w:color w:val="000000" w:themeColor="text1"/>
        </w:rPr>
        <w:t>7.</w:t>
      </w:r>
      <w:r w:rsidR="00D47643" w:rsidRPr="00007398">
        <w:rPr>
          <w:color w:val="000000" w:themeColor="text1"/>
        </w:rPr>
        <w:tab/>
      </w:r>
      <w:r w:rsidRPr="00007398">
        <w:rPr>
          <w:color w:val="000000" w:themeColor="text1"/>
        </w:rPr>
        <w:t xml:space="preserve">Which of the following characteristics excludes a diagnosis of B-cell precursor </w:t>
      </w:r>
      <w:r w:rsidR="005B20BE" w:rsidRPr="00007398">
        <w:rPr>
          <w:color w:val="000000" w:themeColor="text1"/>
        </w:rPr>
        <w:t>acute lymphoblastic leukemia (</w:t>
      </w:r>
      <w:r w:rsidRPr="00007398">
        <w:rPr>
          <w:color w:val="000000" w:themeColor="text1"/>
        </w:rPr>
        <w:t>ALL</w:t>
      </w:r>
      <w:r w:rsidR="005B20BE" w:rsidRPr="00007398">
        <w:rPr>
          <w:color w:val="000000" w:themeColor="text1"/>
        </w:rPr>
        <w:t>)</w:t>
      </w:r>
      <w:r w:rsidRPr="00007398">
        <w:rPr>
          <w:color w:val="000000" w:themeColor="text1"/>
        </w:rPr>
        <w:t>?</w:t>
      </w:r>
    </w:p>
    <w:p w14:paraId="7C68D87B" w14:textId="77777777" w:rsidR="00863B90" w:rsidRPr="00007398" w:rsidRDefault="00863B90" w:rsidP="00DC38AE">
      <w:pPr>
        <w:spacing w:line="480" w:lineRule="auto"/>
        <w:rPr>
          <w:color w:val="000000" w:themeColor="text1"/>
        </w:rPr>
      </w:pPr>
    </w:p>
    <w:p w14:paraId="7C68D87C" w14:textId="77777777"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Presence of T-cell receptor gene rearrangements</w:t>
      </w:r>
    </w:p>
    <w:p w14:paraId="7C68D87D" w14:textId="77777777"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B.</w:t>
      </w:r>
      <w:r w:rsidR="00D47643" w:rsidRPr="00007398">
        <w:rPr>
          <w:color w:val="000000" w:themeColor="text1"/>
          <w:highlight w:val="yellow"/>
        </w:rPr>
        <w:tab/>
      </w:r>
      <w:r w:rsidR="00556E25" w:rsidRPr="00007398">
        <w:rPr>
          <w:color w:val="000000" w:themeColor="text1"/>
          <w:highlight w:val="yellow"/>
        </w:rPr>
        <w:t>Expression of cytoplasmic CD3</w:t>
      </w:r>
    </w:p>
    <w:p w14:paraId="7C68D87E" w14:textId="77777777" w:rsidR="00556E25" w:rsidRPr="00007398" w:rsidRDefault="001857FD" w:rsidP="00DC38AE">
      <w:pPr>
        <w:tabs>
          <w:tab w:val="left" w:pos="1440"/>
        </w:tabs>
        <w:spacing w:line="480" w:lineRule="auto"/>
        <w:rPr>
          <w:color w:val="000000" w:themeColor="text1"/>
        </w:rPr>
      </w:pPr>
      <w:r w:rsidRPr="00007398">
        <w:rPr>
          <w:color w:val="000000" w:themeColor="text1"/>
        </w:rPr>
        <w:t>C.</w:t>
      </w:r>
      <w:r w:rsidRPr="00007398">
        <w:rPr>
          <w:color w:val="000000" w:themeColor="text1"/>
        </w:rPr>
        <w:tab/>
      </w:r>
      <w:r w:rsidR="00556E25" w:rsidRPr="00007398">
        <w:rPr>
          <w:color w:val="000000" w:themeColor="text1"/>
        </w:rPr>
        <w:t>Expression of surface CD13/33</w:t>
      </w:r>
    </w:p>
    <w:p w14:paraId="7C68D87F" w14:textId="77777777"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Mediastinal mass</w:t>
      </w:r>
    </w:p>
    <w:p w14:paraId="7C68D880" w14:textId="77777777" w:rsidR="00556E25" w:rsidRPr="00007398" w:rsidRDefault="001857FD" w:rsidP="00DC38AE">
      <w:pPr>
        <w:tabs>
          <w:tab w:val="left" w:pos="1440"/>
        </w:tabs>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 xml:space="preserve">WBC count </w:t>
      </w:r>
      <w:r w:rsidR="005B20BE" w:rsidRPr="00007398">
        <w:rPr>
          <w:color w:val="000000" w:themeColor="text1"/>
        </w:rPr>
        <w:t xml:space="preserve">greater than </w:t>
      </w:r>
      <w:r w:rsidR="00556E25" w:rsidRPr="00007398">
        <w:rPr>
          <w:color w:val="000000" w:themeColor="text1"/>
        </w:rPr>
        <w:t>500</w:t>
      </w:r>
      <w:r w:rsidR="00A70B5F">
        <w:rPr>
          <w:color w:val="000000" w:themeColor="text1"/>
        </w:rPr>
        <w:t>,</w:t>
      </w:r>
      <w:r w:rsidR="00556E25" w:rsidRPr="00007398">
        <w:rPr>
          <w:color w:val="000000" w:themeColor="text1"/>
        </w:rPr>
        <w:t>000/</w:t>
      </w:r>
      <w:proofErr w:type="spellStart"/>
      <w:r w:rsidR="00A70B5F">
        <w:rPr>
          <w:color w:val="000000" w:themeColor="text1"/>
        </w:rPr>
        <w:t>mc</w:t>
      </w:r>
      <w:r w:rsidR="005B20BE" w:rsidRPr="00007398">
        <w:rPr>
          <w:color w:val="000000" w:themeColor="text1"/>
        </w:rPr>
        <w:t>L</w:t>
      </w:r>
      <w:proofErr w:type="spellEnd"/>
    </w:p>
    <w:p w14:paraId="7C68D881" w14:textId="77777777" w:rsidR="00556E25" w:rsidRPr="00007398" w:rsidRDefault="00556E25" w:rsidP="00DC38AE">
      <w:pPr>
        <w:spacing w:line="480" w:lineRule="auto"/>
        <w:rPr>
          <w:color w:val="000000" w:themeColor="text1"/>
        </w:rPr>
      </w:pPr>
    </w:p>
    <w:p w14:paraId="7C68D882" w14:textId="77777777" w:rsidR="00A70B5F" w:rsidRDefault="00556E25" w:rsidP="00DC38AE">
      <w:pPr>
        <w:spacing w:line="480" w:lineRule="auto"/>
        <w:rPr>
          <w:b/>
          <w:color w:val="000000" w:themeColor="text1"/>
        </w:rPr>
      </w:pPr>
      <w:r w:rsidRPr="00007398">
        <w:rPr>
          <w:b/>
          <w:color w:val="000000" w:themeColor="text1"/>
        </w:rPr>
        <w:t>Explanation</w:t>
      </w:r>
    </w:p>
    <w:p w14:paraId="7C68D883" w14:textId="77777777" w:rsidR="00556E25" w:rsidRPr="00007398" w:rsidRDefault="005B20B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B</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 xml:space="preserve">Cytoplasmic CD3 expression is a diagnostic </w:t>
      </w:r>
      <w:r w:rsidRPr="00007398">
        <w:rPr>
          <w:color w:val="000000" w:themeColor="text1"/>
        </w:rPr>
        <w:t xml:space="preserve">criterion </w:t>
      </w:r>
      <w:r w:rsidR="00556E25" w:rsidRPr="00007398">
        <w:rPr>
          <w:color w:val="000000" w:themeColor="text1"/>
        </w:rPr>
        <w:t xml:space="preserve">for </w:t>
      </w:r>
      <w:r w:rsidRPr="00007398">
        <w:rPr>
          <w:color w:val="000000" w:themeColor="text1"/>
        </w:rPr>
        <w:t>T-cell acute lymphoblastic leukemia (</w:t>
      </w:r>
      <w:r w:rsidR="00556E25" w:rsidRPr="00007398">
        <w:rPr>
          <w:color w:val="000000" w:themeColor="text1"/>
        </w:rPr>
        <w:t>T-ALL</w:t>
      </w:r>
      <w:r w:rsidRPr="00007398">
        <w:rPr>
          <w:color w:val="000000" w:themeColor="text1"/>
        </w:rPr>
        <w:t>)</w:t>
      </w:r>
      <w:r w:rsidR="00556E25" w:rsidRPr="00007398">
        <w:rPr>
          <w:color w:val="000000" w:themeColor="text1"/>
        </w:rPr>
        <w:t xml:space="preserve"> and cannot be present in B-cell precursor ALL.</w:t>
      </w:r>
      <w:r w:rsidR="00D47643" w:rsidRPr="00007398">
        <w:rPr>
          <w:color w:val="000000" w:themeColor="text1"/>
        </w:rPr>
        <w:t xml:space="preserve"> </w:t>
      </w:r>
      <w:r w:rsidR="00556E25" w:rsidRPr="00007398">
        <w:rPr>
          <w:color w:val="000000" w:themeColor="text1"/>
        </w:rPr>
        <w:t>T-cell receptor gene rearrangements (</w:t>
      </w:r>
      <w:r w:rsidRPr="00007398">
        <w:rPr>
          <w:color w:val="000000" w:themeColor="text1"/>
        </w:rPr>
        <w:t xml:space="preserve">answer </w:t>
      </w:r>
      <w:r w:rsidR="001857FD" w:rsidRPr="00007398">
        <w:rPr>
          <w:color w:val="000000" w:themeColor="text1"/>
        </w:rPr>
        <w:t>A</w:t>
      </w:r>
      <w:r w:rsidR="00556E25" w:rsidRPr="00007398">
        <w:rPr>
          <w:color w:val="000000" w:themeColor="text1"/>
        </w:rPr>
        <w:t>) occur in B-precursor ALL and are often used to monitor minimal residual disease.</w:t>
      </w:r>
      <w:r w:rsidR="00D47643" w:rsidRPr="00007398">
        <w:rPr>
          <w:color w:val="000000" w:themeColor="text1"/>
        </w:rPr>
        <w:t xml:space="preserve"> </w:t>
      </w:r>
      <w:r w:rsidR="00556E25" w:rsidRPr="00007398">
        <w:rPr>
          <w:color w:val="000000" w:themeColor="text1"/>
        </w:rPr>
        <w:t>CD33 expression (</w:t>
      </w:r>
      <w:r w:rsidRPr="00007398">
        <w:rPr>
          <w:color w:val="000000" w:themeColor="text1"/>
        </w:rPr>
        <w:t xml:space="preserve">answer </w:t>
      </w:r>
      <w:r w:rsidR="001857FD" w:rsidRPr="00007398">
        <w:rPr>
          <w:color w:val="000000" w:themeColor="text1"/>
        </w:rPr>
        <w:t>C</w:t>
      </w:r>
      <w:r w:rsidR="00556E25" w:rsidRPr="00007398">
        <w:rPr>
          <w:color w:val="000000" w:themeColor="text1"/>
        </w:rPr>
        <w:t>) is common in B-cell precursor ALL.</w:t>
      </w:r>
      <w:r w:rsidR="00D47643" w:rsidRPr="00007398">
        <w:rPr>
          <w:color w:val="000000" w:themeColor="text1"/>
        </w:rPr>
        <w:t xml:space="preserve"> </w:t>
      </w:r>
      <w:r w:rsidR="00556E25" w:rsidRPr="00007398">
        <w:rPr>
          <w:color w:val="000000" w:themeColor="text1"/>
        </w:rPr>
        <w:t>Both a mediastinal mass (</w:t>
      </w:r>
      <w:r w:rsidRPr="00007398">
        <w:rPr>
          <w:color w:val="000000" w:themeColor="text1"/>
        </w:rPr>
        <w:t xml:space="preserve">answer </w:t>
      </w:r>
      <w:r w:rsidR="001857FD" w:rsidRPr="00007398">
        <w:rPr>
          <w:color w:val="000000" w:themeColor="text1"/>
        </w:rPr>
        <w:t>D</w:t>
      </w:r>
      <w:r w:rsidR="00556E25" w:rsidRPr="00007398">
        <w:rPr>
          <w:color w:val="000000" w:themeColor="text1"/>
        </w:rPr>
        <w:t>) and hyperleukocytosis (</w:t>
      </w:r>
      <w:r w:rsidRPr="00007398">
        <w:rPr>
          <w:color w:val="000000" w:themeColor="text1"/>
        </w:rPr>
        <w:t xml:space="preserve">answer </w:t>
      </w:r>
      <w:r w:rsidR="001857FD" w:rsidRPr="00007398">
        <w:rPr>
          <w:color w:val="000000" w:themeColor="text1"/>
        </w:rPr>
        <w:t>E</w:t>
      </w:r>
      <w:r w:rsidR="00556E25" w:rsidRPr="00007398">
        <w:rPr>
          <w:color w:val="000000" w:themeColor="text1"/>
        </w:rPr>
        <w:t>) are much more common in T-ALL than in B-cell precursor ALL, but neither precludes a diagnosis of B-cell precursor ALL.</w:t>
      </w:r>
    </w:p>
    <w:p w14:paraId="7C68D884" w14:textId="77777777" w:rsidR="00556E25" w:rsidRPr="00007398" w:rsidRDefault="00556E25" w:rsidP="00DC38AE">
      <w:pPr>
        <w:spacing w:line="480" w:lineRule="auto"/>
        <w:rPr>
          <w:color w:val="000000" w:themeColor="text1"/>
        </w:rPr>
      </w:pPr>
    </w:p>
    <w:p w14:paraId="7C68D885" w14:textId="77777777" w:rsidR="00FC5447"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8.</w:t>
      </w:r>
      <w:r w:rsidR="00D47643" w:rsidRPr="00007398">
        <w:rPr>
          <w:rFonts w:ascii="Times New Roman" w:hAnsi="Times New Roman"/>
          <w:color w:val="000000" w:themeColor="text1"/>
          <w:u w:val="none"/>
        </w:rPr>
        <w:tab/>
      </w:r>
      <w:r w:rsidRPr="00007398">
        <w:rPr>
          <w:rFonts w:ascii="Times New Roman" w:hAnsi="Times New Roman"/>
          <w:b w:val="0"/>
          <w:color w:val="000000" w:themeColor="text1"/>
          <w:u w:val="none"/>
        </w:rPr>
        <w:t xml:space="preserve">A mother brings her 3-year-old son to the emergency </w:t>
      </w:r>
      <w:r w:rsidR="00FC5447">
        <w:rPr>
          <w:rFonts w:ascii="Times New Roman" w:hAnsi="Times New Roman"/>
          <w:b w:val="0"/>
          <w:color w:val="000000" w:themeColor="text1"/>
          <w:u w:val="none"/>
        </w:rPr>
        <w:t>department</w:t>
      </w:r>
      <w:r w:rsidR="00FC5447"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for excessive bruising. She gave him a bath before bedtime on Sunday night</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and he was fine. On Monday morning</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when she dressed him</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she noticed tiny red spots on his skin. During the day, he developed extensive bruising without known trauma. He is otherwise well, has no fever, and has been </w:t>
      </w:r>
      <w:r w:rsidRPr="00007398">
        <w:rPr>
          <w:rFonts w:ascii="Times New Roman" w:hAnsi="Times New Roman"/>
          <w:b w:val="0"/>
          <w:color w:val="000000" w:themeColor="text1"/>
          <w:u w:val="none"/>
        </w:rPr>
        <w:lastRenderedPageBreak/>
        <w:t xml:space="preserve">playing happily. He is described as being very active and always climbing on things. He has a prior history of a humerus fracture at 18 months and a femur fracture at 30 months. </w:t>
      </w:r>
    </w:p>
    <w:p w14:paraId="7C68D886" w14:textId="77777777" w:rsidR="00FC5447" w:rsidRDefault="00FC5447" w:rsidP="00DC38AE">
      <w:pPr>
        <w:pStyle w:val="BodyText2"/>
        <w:spacing w:line="480" w:lineRule="auto"/>
        <w:rPr>
          <w:rFonts w:ascii="Times New Roman" w:hAnsi="Times New Roman"/>
          <w:b w:val="0"/>
          <w:color w:val="000000" w:themeColor="text1"/>
          <w:u w:val="none"/>
        </w:rPr>
      </w:pPr>
    </w:p>
    <w:p w14:paraId="7C68D887" w14:textId="77777777" w:rsidR="00556E25" w:rsidRPr="00007398" w:rsidRDefault="00FC5447"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What is t</w:t>
      </w:r>
      <w:r w:rsidR="00556E25" w:rsidRPr="00007398">
        <w:rPr>
          <w:rFonts w:ascii="Times New Roman" w:hAnsi="Times New Roman"/>
          <w:b w:val="0"/>
          <w:color w:val="000000" w:themeColor="text1"/>
          <w:u w:val="none"/>
        </w:rPr>
        <w:t>he most likely explanation for this history</w:t>
      </w:r>
      <w:r>
        <w:rPr>
          <w:rFonts w:ascii="Times New Roman" w:hAnsi="Times New Roman"/>
          <w:b w:val="0"/>
          <w:color w:val="000000" w:themeColor="text1"/>
          <w:u w:val="none"/>
        </w:rPr>
        <w:t>?</w:t>
      </w:r>
    </w:p>
    <w:p w14:paraId="7C68D888" w14:textId="77777777" w:rsidR="00863B90" w:rsidRPr="00007398" w:rsidRDefault="00863B90" w:rsidP="00DC38AE">
      <w:pPr>
        <w:pStyle w:val="BodyText2"/>
        <w:spacing w:line="480" w:lineRule="auto"/>
        <w:rPr>
          <w:rFonts w:ascii="Times New Roman" w:hAnsi="Times New Roman"/>
          <w:b w:val="0"/>
          <w:color w:val="000000" w:themeColor="text1"/>
          <w:u w:val="none"/>
        </w:rPr>
      </w:pPr>
    </w:p>
    <w:p w14:paraId="7C68D889" w14:textId="77777777"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r>
      <w:r w:rsidR="005B20BE" w:rsidRPr="00D42F3F">
        <w:rPr>
          <w:rFonts w:ascii="Times New Roman" w:hAnsi="Times New Roman"/>
          <w:b w:val="0"/>
          <w:color w:val="000000" w:themeColor="text1"/>
        </w:rPr>
        <w:t>Acute lymphoblastic leukemia (</w:t>
      </w:r>
      <w:r w:rsidR="00556E25" w:rsidRPr="00007398">
        <w:rPr>
          <w:rFonts w:ascii="Times New Roman" w:hAnsi="Times New Roman"/>
          <w:b w:val="0"/>
          <w:color w:val="000000" w:themeColor="text1"/>
          <w:u w:val="none"/>
        </w:rPr>
        <w:t>ALL</w:t>
      </w:r>
      <w:r w:rsidR="005B20BE" w:rsidRPr="00007398">
        <w:rPr>
          <w:rFonts w:ascii="Times New Roman" w:hAnsi="Times New Roman"/>
          <w:b w:val="0"/>
          <w:color w:val="000000" w:themeColor="text1"/>
          <w:u w:val="none"/>
        </w:rPr>
        <w:t>)</w:t>
      </w:r>
    </w:p>
    <w:p w14:paraId="7C68D88A" w14:textId="77777777"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t>Acute myeloid leukemia (AML</w:t>
      </w:r>
      <w:r w:rsidR="00FC5447">
        <w:rPr>
          <w:rFonts w:ascii="Times New Roman" w:hAnsi="Times New Roman"/>
          <w:b w:val="0"/>
          <w:color w:val="000000" w:themeColor="text1"/>
          <w:u w:val="none"/>
        </w:rPr>
        <w:t>)</w:t>
      </w:r>
    </w:p>
    <w:p w14:paraId="7C68D88B" w14:textId="77777777"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t>Nonaccidental trauma</w:t>
      </w:r>
    </w:p>
    <w:p w14:paraId="7C68D88C" w14:textId="77777777"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highlight w:val="yellow"/>
          <w:u w:val="none"/>
        </w:rPr>
        <w:t>D</w:t>
      </w:r>
      <w:r w:rsidR="00556E25" w:rsidRPr="00007398">
        <w:rPr>
          <w:rFonts w:ascii="Times New Roman" w:hAnsi="Times New Roman"/>
          <w:b w:val="0"/>
          <w:color w:val="000000" w:themeColor="text1"/>
          <w:highlight w:val="yellow"/>
          <w:u w:val="none"/>
        </w:rPr>
        <w:t>.</w:t>
      </w:r>
      <w:r w:rsidR="00556E25" w:rsidRPr="00007398">
        <w:rPr>
          <w:rFonts w:ascii="Times New Roman" w:hAnsi="Times New Roman"/>
          <w:b w:val="0"/>
          <w:color w:val="000000" w:themeColor="text1"/>
          <w:highlight w:val="yellow"/>
          <w:u w:val="none"/>
        </w:rPr>
        <w:tab/>
        <w:t>Idiopathic thrombocytopenic purpura (ITP)</w:t>
      </w:r>
    </w:p>
    <w:p w14:paraId="7C68D88D" w14:textId="77777777" w:rsidR="00D47643"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t>Viral infection</w:t>
      </w:r>
    </w:p>
    <w:p w14:paraId="7C68D88E"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8F" w14:textId="77777777" w:rsidR="00FC5447"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14:paraId="7C68D890" w14:textId="77777777" w:rsidR="00D47643" w:rsidRPr="00007398"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Answer D is correct.  </w:t>
      </w:r>
      <w:r w:rsidR="00556E25" w:rsidRPr="00007398">
        <w:rPr>
          <w:rFonts w:ascii="Times New Roman" w:hAnsi="Times New Roman"/>
          <w:b w:val="0"/>
          <w:color w:val="000000" w:themeColor="text1"/>
          <w:u w:val="none"/>
        </w:rPr>
        <w:t>In cases of ITP, the parents often can describe exactly when the onset of petechiae and bruising occurred</w:t>
      </w:r>
      <w:r w:rsidR="005B20BE"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 and children typically are otherwise well. ALL </w:t>
      </w:r>
      <w:r w:rsidR="005B20BE" w:rsidRPr="00007398">
        <w:rPr>
          <w:rFonts w:ascii="Times New Roman" w:hAnsi="Times New Roman"/>
          <w:b w:val="0"/>
          <w:color w:val="000000" w:themeColor="text1"/>
          <w:u w:val="none"/>
        </w:rPr>
        <w:t xml:space="preserve">and </w:t>
      </w:r>
      <w:r w:rsidR="00556E25" w:rsidRPr="00007398">
        <w:rPr>
          <w:rFonts w:ascii="Times New Roman" w:hAnsi="Times New Roman"/>
          <w:b w:val="0"/>
          <w:color w:val="000000" w:themeColor="text1"/>
          <w:u w:val="none"/>
        </w:rPr>
        <w:t>AML (</w:t>
      </w:r>
      <w:r w:rsidR="005B20BE" w:rsidRPr="00007398">
        <w:rPr>
          <w:rFonts w:ascii="Times New Roman" w:hAnsi="Times New Roman"/>
          <w:b w:val="0"/>
          <w:color w:val="000000" w:themeColor="text1"/>
          <w:u w:val="none"/>
        </w:rPr>
        <w:t xml:space="preserve">answers </w:t>
      </w:r>
      <w:r w:rsidR="00556E25" w:rsidRPr="00007398">
        <w:rPr>
          <w:rFonts w:ascii="Times New Roman" w:hAnsi="Times New Roman"/>
          <w:b w:val="0"/>
          <w:color w:val="000000" w:themeColor="text1"/>
          <w:u w:val="none"/>
        </w:rPr>
        <w:t xml:space="preserve">A </w:t>
      </w:r>
      <w:r w:rsidR="005B20BE" w:rsidRPr="00007398">
        <w:rPr>
          <w:rFonts w:ascii="Times New Roman" w:hAnsi="Times New Roman"/>
          <w:b w:val="0"/>
          <w:color w:val="000000" w:themeColor="text1"/>
          <w:u w:val="none"/>
        </w:rPr>
        <w:t xml:space="preserve">and </w:t>
      </w:r>
      <w:r w:rsidR="00556E25" w:rsidRPr="00007398">
        <w:rPr>
          <w:rFonts w:ascii="Times New Roman" w:hAnsi="Times New Roman"/>
          <w:b w:val="0"/>
          <w:color w:val="000000" w:themeColor="text1"/>
          <w:u w:val="none"/>
        </w:rPr>
        <w:t xml:space="preserve">B) are possible, but the acute onset of petechiae and bruising </w:t>
      </w:r>
      <w:r w:rsidR="00FC5447">
        <w:rPr>
          <w:rFonts w:ascii="Times New Roman" w:hAnsi="Times New Roman"/>
          <w:b w:val="0"/>
          <w:color w:val="000000" w:themeColor="text1"/>
          <w:u w:val="none"/>
        </w:rPr>
        <w:t>is evidence</w:t>
      </w:r>
      <w:r w:rsidR="00FC5447" w:rsidRPr="00007398">
        <w:rPr>
          <w:rFonts w:ascii="Times New Roman" w:hAnsi="Times New Roman"/>
          <w:b w:val="0"/>
          <w:color w:val="000000" w:themeColor="text1"/>
          <w:u w:val="none"/>
        </w:rPr>
        <w:t xml:space="preserve"> </w:t>
      </w:r>
      <w:r w:rsidR="00556E25" w:rsidRPr="00007398">
        <w:rPr>
          <w:rFonts w:ascii="Times New Roman" w:hAnsi="Times New Roman"/>
          <w:b w:val="0"/>
          <w:color w:val="000000" w:themeColor="text1"/>
          <w:u w:val="none"/>
        </w:rPr>
        <w:t xml:space="preserve">against these diagnoses. In addition, most children with newly diagnosed acute leukemia have other complaints such as bone pain, lethargy, irritability, and fever. Although the prior history of fractures raises concern about nonaccidental trauma (answer </w:t>
      </w:r>
      <w:r w:rsidR="005B20BE" w:rsidRPr="00007398">
        <w:rPr>
          <w:rFonts w:ascii="Times New Roman" w:hAnsi="Times New Roman"/>
          <w:b w:val="0"/>
          <w:color w:val="000000" w:themeColor="text1"/>
          <w:u w:val="none"/>
        </w:rPr>
        <w:t>C</w:t>
      </w:r>
      <w:r w:rsidR="00556E25" w:rsidRPr="00007398">
        <w:rPr>
          <w:rFonts w:ascii="Times New Roman" w:hAnsi="Times New Roman"/>
          <w:b w:val="0"/>
          <w:color w:val="000000" w:themeColor="text1"/>
          <w:u w:val="none"/>
        </w:rPr>
        <w:t>), the factors above argue against this diagnosis</w:t>
      </w:r>
      <w:r w:rsidR="005B20BE"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 and a CBC should reveal isolated thrombocytopenia. Viral infections (answer E) can be associated with cytopenias, but one would not expect the child to be otherwise well.</w:t>
      </w:r>
    </w:p>
    <w:p w14:paraId="7C68D891"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92" w14:textId="77777777" w:rsidR="00FC5447"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lastRenderedPageBreak/>
        <w:t>9.</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A 12-year-old boy has T-cell </w:t>
      </w:r>
      <w:r w:rsidR="005B20BE" w:rsidRPr="00D42F3F">
        <w:rPr>
          <w:rFonts w:ascii="Times New Roman" w:hAnsi="Times New Roman"/>
          <w:b w:val="0"/>
          <w:color w:val="000000" w:themeColor="text1"/>
        </w:rPr>
        <w:t>acute lymphoblastic leukemia (</w:t>
      </w:r>
      <w:r w:rsidRPr="00007398">
        <w:rPr>
          <w:rFonts w:ascii="Times New Roman" w:hAnsi="Times New Roman"/>
          <w:b w:val="0"/>
          <w:color w:val="000000" w:themeColor="text1"/>
          <w:u w:val="none"/>
        </w:rPr>
        <w:t>ALL</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with </w:t>
      </w:r>
      <w:r w:rsidR="005B20BE" w:rsidRPr="00007398">
        <w:rPr>
          <w:rFonts w:ascii="Times New Roman" w:hAnsi="Times New Roman"/>
          <w:b w:val="0"/>
          <w:color w:val="000000" w:themeColor="text1"/>
          <w:u w:val="none"/>
        </w:rPr>
        <w:t xml:space="preserve">an </w:t>
      </w:r>
      <w:r w:rsidRPr="00007398">
        <w:rPr>
          <w:rFonts w:ascii="Times New Roman" w:hAnsi="Times New Roman"/>
          <w:b w:val="0"/>
          <w:color w:val="000000" w:themeColor="text1"/>
          <w:u w:val="none"/>
        </w:rPr>
        <w:t xml:space="preserve">initial </w:t>
      </w:r>
      <w:r w:rsidR="005B20BE" w:rsidRPr="00007398">
        <w:rPr>
          <w:rFonts w:ascii="Times New Roman" w:hAnsi="Times New Roman"/>
          <w:b w:val="0"/>
          <w:color w:val="000000" w:themeColor="text1"/>
          <w:u w:val="none"/>
        </w:rPr>
        <w:t>WBC</w:t>
      </w:r>
      <w:r w:rsidRPr="00007398">
        <w:rPr>
          <w:rFonts w:ascii="Times New Roman" w:hAnsi="Times New Roman"/>
          <w:b w:val="0"/>
          <w:color w:val="000000" w:themeColor="text1"/>
          <w:u w:val="none"/>
        </w:rPr>
        <w:t xml:space="preserve"> count of 500</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C5447">
        <w:rPr>
          <w:rFonts w:ascii="Times New Roman" w:hAnsi="Times New Roman"/>
          <w:b w:val="0"/>
          <w:color w:val="000000" w:themeColor="text1"/>
          <w:u w:val="none"/>
        </w:rPr>
        <w:t>mc</w:t>
      </w:r>
      <w:r w:rsidR="005B20BE" w:rsidRPr="00007398">
        <w:rPr>
          <w:rFonts w:ascii="Times New Roman" w:hAnsi="Times New Roman"/>
          <w:b w:val="0"/>
          <w:color w:val="000000" w:themeColor="text1"/>
          <w:u w:val="none"/>
        </w:rPr>
        <w:t>L</w:t>
      </w:r>
      <w:proofErr w:type="spellEnd"/>
      <w:r w:rsidR="005B20BE"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and CNS3 status with CSF WBC 200/</w:t>
      </w:r>
      <w:proofErr w:type="spellStart"/>
      <w:r w:rsidR="00FC5447">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(100% blasts) and RBC 10/</w:t>
      </w:r>
      <w:proofErr w:type="spellStart"/>
      <w:r w:rsidR="00FC5447">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xml:space="preserve">. The treatment regimen specifies that CNS radiation should be given. </w:t>
      </w:r>
    </w:p>
    <w:p w14:paraId="7C68D893" w14:textId="77777777" w:rsidR="00FC5447" w:rsidRDefault="00FC5447" w:rsidP="00DC38AE">
      <w:pPr>
        <w:pStyle w:val="BodyText2"/>
        <w:spacing w:line="480" w:lineRule="auto"/>
        <w:rPr>
          <w:rFonts w:ascii="Times New Roman" w:hAnsi="Times New Roman"/>
          <w:b w:val="0"/>
          <w:color w:val="000000" w:themeColor="text1"/>
          <w:u w:val="none"/>
        </w:rPr>
      </w:pPr>
    </w:p>
    <w:p w14:paraId="7C68D894" w14:textId="77777777" w:rsidR="00556E25" w:rsidRPr="00007398" w:rsidRDefault="00FC5447"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What would t</w:t>
      </w:r>
      <w:r w:rsidR="00556E25" w:rsidRPr="00007398">
        <w:rPr>
          <w:rFonts w:ascii="Times New Roman" w:hAnsi="Times New Roman"/>
          <w:b w:val="0"/>
          <w:color w:val="000000" w:themeColor="text1"/>
          <w:u w:val="none"/>
        </w:rPr>
        <w:t>he proper radiation regimen consist of</w:t>
      </w:r>
      <w:r>
        <w:rPr>
          <w:rFonts w:ascii="Times New Roman" w:hAnsi="Times New Roman"/>
          <w:b w:val="0"/>
          <w:color w:val="000000" w:themeColor="text1"/>
          <w:u w:val="none"/>
        </w:rPr>
        <w:t>?</w:t>
      </w:r>
    </w:p>
    <w:p w14:paraId="7C68D895" w14:textId="77777777" w:rsidR="00863B90" w:rsidRPr="00007398" w:rsidRDefault="00863B90" w:rsidP="00DC38AE">
      <w:pPr>
        <w:pStyle w:val="BodyText2"/>
        <w:spacing w:line="480" w:lineRule="auto"/>
        <w:rPr>
          <w:rFonts w:ascii="Times New Roman" w:hAnsi="Times New Roman"/>
          <w:b w:val="0"/>
          <w:color w:val="000000" w:themeColor="text1"/>
          <w:u w:val="none"/>
        </w:rPr>
      </w:pPr>
    </w:p>
    <w:p w14:paraId="7C68D896" w14:textId="77777777" w:rsidR="00D47643"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t>2</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400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 and 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200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spine</w:t>
      </w:r>
    </w:p>
    <w:p w14:paraId="7C68D897"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 and 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200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spine</w:t>
      </w:r>
    </w:p>
    <w:p w14:paraId="7C68D898"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w:t>
      </w:r>
    </w:p>
    <w:p w14:paraId="7C68D899"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including the entire globes of the eyes</w:t>
      </w:r>
    </w:p>
    <w:p w14:paraId="7C68D89A"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highlight w:val="yellow"/>
          <w:u w:val="none"/>
        </w:rPr>
        <w:t>E.</w:t>
      </w:r>
      <w:r w:rsidRPr="00007398">
        <w:rPr>
          <w:rFonts w:ascii="Times New Roman" w:hAnsi="Times New Roman"/>
          <w:b w:val="0"/>
          <w:color w:val="000000" w:themeColor="text1"/>
          <w:highlight w:val="yellow"/>
          <w:u w:val="none"/>
        </w:rPr>
        <w:tab/>
        <w:t>1</w:t>
      </w:r>
      <w:r w:rsidR="00FC5447">
        <w:rPr>
          <w:rFonts w:ascii="Times New Roman" w:hAnsi="Times New Roman"/>
          <w:b w:val="0"/>
          <w:color w:val="000000" w:themeColor="text1"/>
          <w:highlight w:val="yellow"/>
          <w:u w:val="none"/>
        </w:rPr>
        <w:t>,</w:t>
      </w:r>
      <w:r w:rsidRPr="00007398">
        <w:rPr>
          <w:rFonts w:ascii="Times New Roman" w:hAnsi="Times New Roman"/>
          <w:b w:val="0"/>
          <w:color w:val="000000" w:themeColor="text1"/>
          <w:highlight w:val="yellow"/>
          <w:u w:val="none"/>
        </w:rPr>
        <w:t xml:space="preserve">800 </w:t>
      </w:r>
      <w:proofErr w:type="spellStart"/>
      <w:r w:rsidRPr="00007398">
        <w:rPr>
          <w:rFonts w:ascii="Times New Roman" w:hAnsi="Times New Roman"/>
          <w:b w:val="0"/>
          <w:color w:val="000000" w:themeColor="text1"/>
          <w:highlight w:val="yellow"/>
          <w:u w:val="none"/>
        </w:rPr>
        <w:t>cGy</w:t>
      </w:r>
      <w:proofErr w:type="spellEnd"/>
      <w:r w:rsidRPr="00007398">
        <w:rPr>
          <w:rFonts w:ascii="Times New Roman" w:hAnsi="Times New Roman"/>
          <w:b w:val="0"/>
          <w:color w:val="000000" w:themeColor="text1"/>
          <w:highlight w:val="yellow"/>
          <w:u w:val="none"/>
        </w:rPr>
        <w:t xml:space="preserve"> to whole brain, including the posterior halves of the globes of the eyes</w:t>
      </w:r>
    </w:p>
    <w:p w14:paraId="7C68D89B"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9C" w14:textId="77777777" w:rsidR="00FC5447"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14:paraId="7C68D89D" w14:textId="77777777" w:rsidR="00D47643" w:rsidRPr="00007398"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Answer E is correct. </w:t>
      </w:r>
      <w:r w:rsidR="00556E25" w:rsidRPr="00007398">
        <w:rPr>
          <w:rFonts w:ascii="Times New Roman" w:hAnsi="Times New Roman"/>
          <w:b w:val="0"/>
          <w:color w:val="000000" w:themeColor="text1"/>
          <w:u w:val="none"/>
        </w:rPr>
        <w:t xml:space="preserve">Radiation therapy for ALL no longer routinely includes spinal radiation, which </w:t>
      </w:r>
      <w:r w:rsidR="00FC5447">
        <w:rPr>
          <w:rFonts w:ascii="Times New Roman" w:hAnsi="Times New Roman"/>
          <w:b w:val="0"/>
          <w:color w:val="000000" w:themeColor="text1"/>
          <w:u w:val="none"/>
        </w:rPr>
        <w:t>eliminates</w:t>
      </w:r>
      <w:r w:rsidR="00FC5447" w:rsidRPr="00007398">
        <w:rPr>
          <w:rFonts w:ascii="Times New Roman" w:hAnsi="Times New Roman"/>
          <w:b w:val="0"/>
          <w:color w:val="000000" w:themeColor="text1"/>
          <w:u w:val="none"/>
        </w:rPr>
        <w:t xml:space="preserve"> </w:t>
      </w:r>
      <w:r w:rsidR="00556E25" w:rsidRPr="00007398">
        <w:rPr>
          <w:rFonts w:ascii="Times New Roman" w:hAnsi="Times New Roman"/>
          <w:b w:val="0"/>
          <w:color w:val="000000" w:themeColor="text1"/>
          <w:u w:val="none"/>
        </w:rPr>
        <w:t>answer</w:t>
      </w:r>
      <w:r w:rsidR="005B20BE" w:rsidRPr="00007398">
        <w:rPr>
          <w:rFonts w:ascii="Times New Roman" w:hAnsi="Times New Roman"/>
          <w:b w:val="0"/>
          <w:color w:val="000000" w:themeColor="text1"/>
          <w:u w:val="none"/>
        </w:rPr>
        <w:t>s</w:t>
      </w:r>
      <w:r w:rsidR="00556E25" w:rsidRPr="00007398">
        <w:rPr>
          <w:rFonts w:ascii="Times New Roman" w:hAnsi="Times New Roman"/>
          <w:b w:val="0"/>
          <w:color w:val="000000" w:themeColor="text1"/>
          <w:u w:val="none"/>
        </w:rPr>
        <w:t xml:space="preserve"> A and B. The standard dos</w:t>
      </w:r>
      <w:r w:rsidR="005B20BE" w:rsidRPr="00007398">
        <w:rPr>
          <w:rFonts w:ascii="Times New Roman" w:hAnsi="Times New Roman"/>
          <w:b w:val="0"/>
          <w:color w:val="000000" w:themeColor="text1"/>
          <w:u w:val="none"/>
        </w:rPr>
        <w:t>ag</w:t>
      </w:r>
      <w:r w:rsidR="00556E25" w:rsidRPr="00007398">
        <w:rPr>
          <w:rFonts w:ascii="Times New Roman" w:hAnsi="Times New Roman"/>
          <w:b w:val="0"/>
          <w:color w:val="000000" w:themeColor="text1"/>
          <w:u w:val="none"/>
        </w:rPr>
        <w:t>e for patients with clear CNS involvement (as present in this case) generally is considered to be 1</w:t>
      </w:r>
      <w:r w:rsidR="00AA0A8F">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800 </w:t>
      </w:r>
      <w:proofErr w:type="spellStart"/>
      <w:r w:rsidR="00556E25" w:rsidRPr="00007398">
        <w:rPr>
          <w:rFonts w:ascii="Times New Roman" w:hAnsi="Times New Roman"/>
          <w:b w:val="0"/>
          <w:color w:val="000000" w:themeColor="text1"/>
          <w:u w:val="none"/>
        </w:rPr>
        <w:t>cGy</w:t>
      </w:r>
      <w:proofErr w:type="spellEnd"/>
      <w:r w:rsidR="005B20BE"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 with the target volume including the entire brain and meninges, including the frontal lobe </w:t>
      </w:r>
      <w:r w:rsidR="005B20BE" w:rsidRPr="00007398">
        <w:rPr>
          <w:rFonts w:ascii="Times New Roman" w:hAnsi="Times New Roman"/>
          <w:b w:val="0"/>
          <w:color w:val="000000" w:themeColor="text1"/>
          <w:u w:val="none"/>
        </w:rPr>
        <w:t>and</w:t>
      </w:r>
      <w:r w:rsidR="00556E25" w:rsidRPr="00007398">
        <w:rPr>
          <w:rFonts w:ascii="Times New Roman" w:hAnsi="Times New Roman"/>
          <w:b w:val="0"/>
          <w:color w:val="000000" w:themeColor="text1"/>
          <w:u w:val="none"/>
        </w:rPr>
        <w:t xml:space="preserve"> posterior halves of the globes of eyes, with optic disc and nerve, extending superior to vertex and posterior to occiput. Caudal border will be below skull base at C2 vertebral level. Some groups (St. Jude, UKALL, </w:t>
      </w:r>
      <w:r w:rsidR="005B20BE" w:rsidRPr="00007398">
        <w:rPr>
          <w:rFonts w:ascii="Times New Roman" w:hAnsi="Times New Roman"/>
          <w:b w:val="0"/>
          <w:color w:val="000000" w:themeColor="text1"/>
          <w:u w:val="none"/>
        </w:rPr>
        <w:t xml:space="preserve">and </w:t>
      </w:r>
      <w:r w:rsidR="00556E25" w:rsidRPr="00007398">
        <w:rPr>
          <w:rFonts w:ascii="Times New Roman" w:hAnsi="Times New Roman"/>
          <w:b w:val="0"/>
          <w:color w:val="000000" w:themeColor="text1"/>
          <w:u w:val="none"/>
        </w:rPr>
        <w:t xml:space="preserve">DCOG) now believe that even patients with CNS3 involvement do not </w:t>
      </w:r>
      <w:r w:rsidR="001333B7" w:rsidRPr="00007398">
        <w:rPr>
          <w:rFonts w:ascii="Times New Roman" w:hAnsi="Times New Roman"/>
          <w:b w:val="0"/>
          <w:color w:val="000000" w:themeColor="text1"/>
          <w:u w:val="none"/>
        </w:rPr>
        <w:t xml:space="preserve">need </w:t>
      </w:r>
      <w:r w:rsidR="00556E25" w:rsidRPr="00007398">
        <w:rPr>
          <w:rFonts w:ascii="Times New Roman" w:hAnsi="Times New Roman"/>
          <w:b w:val="0"/>
          <w:color w:val="000000" w:themeColor="text1"/>
          <w:u w:val="none"/>
        </w:rPr>
        <w:t>CNS irradiation, but this is not the majority opinion at this time.</w:t>
      </w:r>
    </w:p>
    <w:p w14:paraId="7C68D89E"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9F"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0</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Which of the following patients is expected to have the best prognosis?</w:t>
      </w:r>
    </w:p>
    <w:p w14:paraId="7C68D8A0" w14:textId="77777777" w:rsidR="00863B90" w:rsidRPr="00007398" w:rsidRDefault="00863B90" w:rsidP="00DC38AE">
      <w:pPr>
        <w:pStyle w:val="BodyText2"/>
        <w:spacing w:line="480" w:lineRule="auto"/>
        <w:rPr>
          <w:rFonts w:ascii="Times New Roman" w:hAnsi="Times New Roman"/>
          <w:b w:val="0"/>
          <w:color w:val="000000" w:themeColor="text1"/>
          <w:u w:val="none"/>
        </w:rPr>
      </w:pPr>
    </w:p>
    <w:p w14:paraId="7C68D8A1"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t>A 3-year-old boy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ETV6-RUNX1 (TEL-AML1) fusion, and minimal residual disease (MRD) 0.14% at end induction</w:t>
      </w:r>
    </w:p>
    <w:p w14:paraId="7C68D8A2"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t>A 3-year-old girl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TCF3-PBX1 (E2A-PBX1) fusion, and MRD 0.04% at end induction</w:t>
      </w:r>
    </w:p>
    <w:p w14:paraId="7C68D8A3"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t>A 3-year-old girl with an initial WBC count of 9</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ETV6-RUNX1 (TEL-AML1) fusion, and MRD 0.07% at end induction</w:t>
      </w:r>
    </w:p>
    <w:p w14:paraId="7C68D8A4"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t>A 3-year-old girl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xml:space="preserve">, </w:t>
      </w:r>
      <w:proofErr w:type="spellStart"/>
      <w:r w:rsidRPr="00007398">
        <w:rPr>
          <w:rFonts w:ascii="Times New Roman" w:hAnsi="Times New Roman"/>
          <w:b w:val="0"/>
          <w:color w:val="000000" w:themeColor="text1"/>
          <w:u w:val="none"/>
        </w:rPr>
        <w:t>hyperdiploidy</w:t>
      </w:r>
      <w:proofErr w:type="spellEnd"/>
      <w:r w:rsidRPr="00007398">
        <w:rPr>
          <w:rFonts w:ascii="Times New Roman" w:hAnsi="Times New Roman"/>
          <w:b w:val="0"/>
          <w:color w:val="000000" w:themeColor="text1"/>
          <w:u w:val="none"/>
        </w:rPr>
        <w:t xml:space="preserve"> with </w:t>
      </w:r>
      <w:proofErr w:type="spellStart"/>
      <w:r w:rsidRPr="00007398">
        <w:rPr>
          <w:rFonts w:ascii="Times New Roman" w:hAnsi="Times New Roman"/>
          <w:b w:val="0"/>
          <w:color w:val="000000" w:themeColor="text1"/>
          <w:u w:val="none"/>
        </w:rPr>
        <w:t>trisomies</w:t>
      </w:r>
      <w:proofErr w:type="spellEnd"/>
      <w:r w:rsidRPr="00007398">
        <w:rPr>
          <w:rFonts w:ascii="Times New Roman" w:hAnsi="Times New Roman"/>
          <w:b w:val="0"/>
          <w:color w:val="000000" w:themeColor="text1"/>
          <w:u w:val="none"/>
        </w:rPr>
        <w:t xml:space="preserve"> of chromosomes 4 and 10, and MRD 0.04% at end induction</w:t>
      </w:r>
    </w:p>
    <w:p w14:paraId="7C68D8A5"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Pr="00007398">
        <w:rPr>
          <w:rFonts w:ascii="Times New Roman" w:hAnsi="Times New Roman"/>
          <w:b w:val="0"/>
          <w:color w:val="000000" w:themeColor="text1"/>
          <w:highlight w:val="yellow"/>
          <w:u w:val="none"/>
        </w:rPr>
        <w:t>A 3-year-old girl with an initial WBC count of 9</w:t>
      </w:r>
      <w:r w:rsidR="00F34E55">
        <w:rPr>
          <w:rFonts w:ascii="Times New Roman" w:hAnsi="Times New Roman"/>
          <w:b w:val="0"/>
          <w:color w:val="000000" w:themeColor="text1"/>
          <w:highlight w:val="yellow"/>
          <w:u w:val="none"/>
        </w:rPr>
        <w:t>,</w:t>
      </w:r>
      <w:r w:rsidRPr="00007398">
        <w:rPr>
          <w:rFonts w:ascii="Times New Roman" w:hAnsi="Times New Roman"/>
          <w:b w:val="0"/>
          <w:color w:val="000000" w:themeColor="text1"/>
          <w:highlight w:val="yellow"/>
          <w:u w:val="none"/>
        </w:rPr>
        <w:t>000/</w:t>
      </w:r>
      <w:proofErr w:type="spellStart"/>
      <w:r w:rsidR="00F34E55">
        <w:rPr>
          <w:rFonts w:ascii="Times New Roman" w:hAnsi="Times New Roman"/>
          <w:b w:val="0"/>
          <w:color w:val="000000" w:themeColor="text1"/>
          <w:highlight w:val="yellow"/>
          <w:u w:val="none"/>
        </w:rPr>
        <w:t>mc</w:t>
      </w:r>
      <w:r w:rsidR="00863B90" w:rsidRPr="00007398">
        <w:rPr>
          <w:rFonts w:ascii="Times New Roman" w:hAnsi="Times New Roman"/>
          <w:b w:val="0"/>
          <w:color w:val="000000" w:themeColor="text1"/>
          <w:highlight w:val="yellow"/>
          <w:u w:val="none"/>
        </w:rPr>
        <w:t>L</w:t>
      </w:r>
      <w:proofErr w:type="spellEnd"/>
      <w:r w:rsidRPr="00007398">
        <w:rPr>
          <w:rFonts w:ascii="Times New Roman" w:hAnsi="Times New Roman"/>
          <w:b w:val="0"/>
          <w:color w:val="000000" w:themeColor="text1"/>
          <w:highlight w:val="yellow"/>
          <w:u w:val="none"/>
        </w:rPr>
        <w:t xml:space="preserve">, </w:t>
      </w:r>
      <w:proofErr w:type="spellStart"/>
      <w:r w:rsidRPr="00007398">
        <w:rPr>
          <w:rFonts w:ascii="Times New Roman" w:hAnsi="Times New Roman"/>
          <w:b w:val="0"/>
          <w:color w:val="000000" w:themeColor="text1"/>
          <w:highlight w:val="yellow"/>
          <w:u w:val="none"/>
        </w:rPr>
        <w:t>hyperdiploidy</w:t>
      </w:r>
      <w:proofErr w:type="spellEnd"/>
      <w:r w:rsidRPr="00007398">
        <w:rPr>
          <w:rFonts w:ascii="Times New Roman" w:hAnsi="Times New Roman"/>
          <w:b w:val="0"/>
          <w:color w:val="000000" w:themeColor="text1"/>
          <w:highlight w:val="yellow"/>
          <w:u w:val="none"/>
        </w:rPr>
        <w:t xml:space="preserve"> with </w:t>
      </w:r>
      <w:proofErr w:type="spellStart"/>
      <w:r w:rsidRPr="00007398">
        <w:rPr>
          <w:rFonts w:ascii="Times New Roman" w:hAnsi="Times New Roman"/>
          <w:b w:val="0"/>
          <w:color w:val="000000" w:themeColor="text1"/>
          <w:highlight w:val="yellow"/>
          <w:u w:val="none"/>
        </w:rPr>
        <w:t>trisomies</w:t>
      </w:r>
      <w:proofErr w:type="spellEnd"/>
      <w:r w:rsidRPr="00007398">
        <w:rPr>
          <w:rFonts w:ascii="Times New Roman" w:hAnsi="Times New Roman"/>
          <w:b w:val="0"/>
          <w:color w:val="000000" w:themeColor="text1"/>
          <w:highlight w:val="yellow"/>
          <w:u w:val="none"/>
        </w:rPr>
        <w:t xml:space="preserve"> of chromosomes 4 and 10, and MRD </w:t>
      </w:r>
      <w:r w:rsidR="00863B90" w:rsidRPr="00007398">
        <w:rPr>
          <w:rFonts w:ascii="Times New Roman" w:hAnsi="Times New Roman"/>
          <w:b w:val="0"/>
          <w:color w:val="000000" w:themeColor="text1"/>
          <w:highlight w:val="yellow"/>
          <w:u w:val="none"/>
        </w:rPr>
        <w:t xml:space="preserve">less than </w:t>
      </w:r>
      <w:r w:rsidRPr="00007398">
        <w:rPr>
          <w:rFonts w:ascii="Times New Roman" w:hAnsi="Times New Roman"/>
          <w:b w:val="0"/>
          <w:color w:val="000000" w:themeColor="text1"/>
          <w:highlight w:val="yellow"/>
          <w:u w:val="none"/>
        </w:rPr>
        <w:t>0.01% at end induction</w:t>
      </w:r>
    </w:p>
    <w:p w14:paraId="7C68D8A6"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A7" w14:textId="77777777" w:rsidR="00F34E55"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14:paraId="7C68D8A8" w14:textId="77777777" w:rsidR="00556E25" w:rsidRPr="00007398"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Answer E is correct.  </w:t>
      </w:r>
      <w:r w:rsidR="00556E25" w:rsidRPr="00007398">
        <w:rPr>
          <w:rFonts w:ascii="Times New Roman" w:hAnsi="Times New Roman"/>
          <w:b w:val="0"/>
          <w:color w:val="000000" w:themeColor="text1"/>
          <w:u w:val="none"/>
        </w:rPr>
        <w:t xml:space="preserve">Age, gender, initial WBC count, blast cell genetics, and day 29 MRD response </w:t>
      </w:r>
      <w:r w:rsidR="00F34E55" w:rsidRPr="00007398">
        <w:rPr>
          <w:rFonts w:ascii="Times New Roman" w:hAnsi="Times New Roman"/>
          <w:b w:val="0"/>
          <w:color w:val="000000" w:themeColor="text1"/>
          <w:u w:val="none"/>
        </w:rPr>
        <w:t xml:space="preserve">all </w:t>
      </w:r>
      <w:r w:rsidR="00556E25" w:rsidRPr="00007398">
        <w:rPr>
          <w:rFonts w:ascii="Times New Roman" w:hAnsi="Times New Roman"/>
          <w:b w:val="0"/>
          <w:color w:val="000000" w:themeColor="text1"/>
          <w:u w:val="none"/>
        </w:rPr>
        <w:t>are prognostic of outcome. Patients age</w:t>
      </w:r>
      <w:r w:rsidR="00F34E55">
        <w:rPr>
          <w:rFonts w:ascii="Times New Roman" w:hAnsi="Times New Roman"/>
          <w:b w:val="0"/>
          <w:color w:val="000000" w:themeColor="text1"/>
          <w:u w:val="none"/>
        </w:rPr>
        <w:t>d</w:t>
      </w:r>
      <w:r w:rsidR="00556E25" w:rsidRPr="00007398">
        <w:rPr>
          <w:rFonts w:ascii="Times New Roman" w:hAnsi="Times New Roman"/>
          <w:b w:val="0"/>
          <w:color w:val="000000" w:themeColor="text1"/>
          <w:u w:val="none"/>
        </w:rPr>
        <w:t xml:space="preserve"> 2</w:t>
      </w:r>
      <w:r w:rsidR="00F34E55">
        <w:rPr>
          <w:rFonts w:ascii="Times New Roman" w:hAnsi="Times New Roman"/>
          <w:b w:val="0"/>
          <w:color w:val="000000" w:themeColor="text1"/>
          <w:u w:val="none"/>
        </w:rPr>
        <w:t xml:space="preserve"> to </w:t>
      </w:r>
      <w:r w:rsidR="00556E25" w:rsidRPr="00007398">
        <w:rPr>
          <w:rFonts w:ascii="Times New Roman" w:hAnsi="Times New Roman"/>
          <w:b w:val="0"/>
          <w:color w:val="000000" w:themeColor="text1"/>
          <w:u w:val="none"/>
        </w:rPr>
        <w:t xml:space="preserve">6 years with a WBC count </w:t>
      </w:r>
      <w:r w:rsidR="00863B90" w:rsidRPr="00007398">
        <w:rPr>
          <w:rFonts w:ascii="Times New Roman" w:hAnsi="Times New Roman"/>
          <w:b w:val="0"/>
          <w:color w:val="000000" w:themeColor="text1"/>
          <w:u w:val="none"/>
        </w:rPr>
        <w:t xml:space="preserve">less than </w:t>
      </w:r>
      <w:r w:rsidR="00556E25" w:rsidRPr="00007398">
        <w:rPr>
          <w:rFonts w:ascii="Times New Roman" w:hAnsi="Times New Roman"/>
          <w:b w:val="0"/>
          <w:color w:val="000000" w:themeColor="text1"/>
          <w:u w:val="none"/>
        </w:rPr>
        <w:t>10</w:t>
      </w:r>
      <w:r w:rsidR="00F34E55">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000 </w:t>
      </w:r>
      <w:r w:rsidR="00F34E55">
        <w:rPr>
          <w:rFonts w:ascii="Times New Roman" w:hAnsi="Times New Roman"/>
          <w:b w:val="0"/>
          <w:color w:val="000000" w:themeColor="text1"/>
          <w:u w:val="none"/>
        </w:rPr>
        <w:t>have the best prognosis</w:t>
      </w:r>
      <w:r w:rsidR="00556E25" w:rsidRPr="00007398">
        <w:rPr>
          <w:rFonts w:ascii="Times New Roman" w:hAnsi="Times New Roman"/>
          <w:b w:val="0"/>
          <w:color w:val="000000" w:themeColor="text1"/>
          <w:u w:val="none"/>
        </w:rPr>
        <w:t>. All of the patients in this example fall into this category. Initial WBC is a continuous variable, but it is hard to parse out the difference between 2</w:t>
      </w:r>
      <w:r w:rsidR="00F34E55">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00556E25" w:rsidRPr="00007398">
        <w:rPr>
          <w:rFonts w:ascii="Times New Roman" w:hAnsi="Times New Roman"/>
          <w:b w:val="0"/>
          <w:color w:val="000000" w:themeColor="text1"/>
          <w:u w:val="none"/>
        </w:rPr>
        <w:t>and 9</w:t>
      </w:r>
      <w:r w:rsidR="00F34E55">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556E25" w:rsidRPr="00007398">
        <w:rPr>
          <w:rFonts w:ascii="Times New Roman" w:hAnsi="Times New Roman"/>
          <w:b w:val="0"/>
          <w:color w:val="000000" w:themeColor="text1"/>
          <w:u w:val="none"/>
        </w:rPr>
        <w:t xml:space="preserve">. The most favorable genetic features are ETV6-RUNX1 (TEL-AML1) fusion (present in answers A and C) and </w:t>
      </w:r>
      <w:proofErr w:type="spellStart"/>
      <w:r w:rsidR="00556E25" w:rsidRPr="00007398">
        <w:rPr>
          <w:rFonts w:ascii="Times New Roman" w:hAnsi="Times New Roman"/>
          <w:b w:val="0"/>
          <w:color w:val="000000" w:themeColor="text1"/>
          <w:u w:val="none"/>
        </w:rPr>
        <w:t>hyperdiploidy</w:t>
      </w:r>
      <w:proofErr w:type="spellEnd"/>
      <w:r w:rsidR="00556E25" w:rsidRPr="00007398">
        <w:rPr>
          <w:rFonts w:ascii="Times New Roman" w:hAnsi="Times New Roman"/>
          <w:b w:val="0"/>
          <w:color w:val="000000" w:themeColor="text1"/>
          <w:u w:val="none"/>
        </w:rPr>
        <w:t xml:space="preserve"> with favorable chromosomes </w:t>
      </w:r>
      <w:proofErr w:type="spellStart"/>
      <w:r w:rsidR="00556E25" w:rsidRPr="00007398">
        <w:rPr>
          <w:rFonts w:ascii="Times New Roman" w:hAnsi="Times New Roman"/>
          <w:b w:val="0"/>
          <w:color w:val="000000" w:themeColor="text1"/>
          <w:u w:val="none"/>
        </w:rPr>
        <w:t>trisomies</w:t>
      </w:r>
      <w:proofErr w:type="spellEnd"/>
      <w:r w:rsidR="00556E25" w:rsidRPr="00007398">
        <w:rPr>
          <w:rFonts w:ascii="Times New Roman" w:hAnsi="Times New Roman"/>
          <w:b w:val="0"/>
          <w:color w:val="000000" w:themeColor="text1"/>
          <w:u w:val="none"/>
        </w:rPr>
        <w:t xml:space="preserve"> (with 4 and 10 being most important; present in answers D and E). However, MRD response is the strongest prognostic factor</w:t>
      </w:r>
      <w:r w:rsidR="001333B7"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 with patients with MRD </w:t>
      </w:r>
      <w:r w:rsidR="001333B7" w:rsidRPr="00007398">
        <w:rPr>
          <w:rFonts w:ascii="Times New Roman" w:hAnsi="Times New Roman"/>
          <w:b w:val="0"/>
          <w:color w:val="000000" w:themeColor="text1"/>
          <w:u w:val="none"/>
        </w:rPr>
        <w:t xml:space="preserve">less than </w:t>
      </w:r>
      <w:r w:rsidR="00556E25" w:rsidRPr="00007398">
        <w:rPr>
          <w:rFonts w:ascii="Times New Roman" w:hAnsi="Times New Roman"/>
          <w:b w:val="0"/>
          <w:color w:val="000000" w:themeColor="text1"/>
          <w:u w:val="none"/>
        </w:rPr>
        <w:t>0.01% clearly doing best (present only in answer E).</w:t>
      </w:r>
    </w:p>
    <w:p w14:paraId="7C68D8A9"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AA" w14:textId="77777777" w:rsidR="00AF5509" w:rsidRDefault="00556E25" w:rsidP="00DC38AE">
      <w:pPr>
        <w:pStyle w:val="BodyText2"/>
        <w:spacing w:line="480" w:lineRule="auto"/>
        <w:rPr>
          <w:rFonts w:ascii="Times New Roman" w:eastAsia="Calibri" w:hAnsi="Times New Roman"/>
          <w:b w:val="0"/>
          <w:color w:val="000000" w:themeColor="text1"/>
          <w:u w:val="none"/>
        </w:rPr>
      </w:pPr>
      <w:r w:rsidRPr="00007398">
        <w:rPr>
          <w:rFonts w:ascii="Times New Roman" w:hAnsi="Times New Roman"/>
          <w:b w:val="0"/>
          <w:color w:val="000000" w:themeColor="text1"/>
          <w:u w:val="none"/>
        </w:rPr>
        <w:lastRenderedPageBreak/>
        <w:t>1</w:t>
      </w:r>
      <w:r w:rsidR="003F1A62" w:rsidRPr="00007398">
        <w:rPr>
          <w:rFonts w:ascii="Times New Roman" w:hAnsi="Times New Roman"/>
          <w:b w:val="0"/>
          <w:color w:val="000000" w:themeColor="text1"/>
          <w:u w:val="none"/>
        </w:rPr>
        <w:t>1.</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A 16-year-old Hispanic boy presents with fever, fatigue, and swollen glands. A CBC demonstrates a </w:t>
      </w:r>
      <w:r w:rsidR="001333B7" w:rsidRPr="00007398">
        <w:rPr>
          <w:rFonts w:ascii="Times New Roman" w:hAnsi="Times New Roman"/>
          <w:b w:val="0"/>
          <w:color w:val="000000" w:themeColor="text1"/>
          <w:u w:val="none"/>
        </w:rPr>
        <w:t>WBC</w:t>
      </w:r>
      <w:r w:rsidRPr="00007398">
        <w:rPr>
          <w:rFonts w:ascii="Times New Roman" w:hAnsi="Times New Roman"/>
          <w:b w:val="0"/>
          <w:color w:val="000000" w:themeColor="text1"/>
          <w:u w:val="none"/>
        </w:rPr>
        <w:t xml:space="preserve"> count of 89</w:t>
      </w:r>
      <w:r w:rsidR="00AF5509">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AF5509">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and cytogenetics revealed a </w:t>
      </w:r>
      <w:r w:rsidRPr="00007398">
        <w:rPr>
          <w:rFonts w:ascii="Times New Roman" w:eastAsia="Calibri" w:hAnsi="Times New Roman"/>
          <w:b w:val="0"/>
          <w:color w:val="000000" w:themeColor="text1"/>
          <w:u w:val="none"/>
        </w:rPr>
        <w:t xml:space="preserve">t(Y;14)(p11;q32). </w:t>
      </w:r>
    </w:p>
    <w:p w14:paraId="7C68D8AB" w14:textId="77777777" w:rsidR="00AF5509" w:rsidRDefault="00AF5509" w:rsidP="00DC38AE">
      <w:pPr>
        <w:pStyle w:val="BodyText2"/>
        <w:spacing w:line="480" w:lineRule="auto"/>
        <w:rPr>
          <w:rFonts w:ascii="Times New Roman" w:eastAsia="Calibri" w:hAnsi="Times New Roman"/>
          <w:b w:val="0"/>
          <w:color w:val="000000" w:themeColor="text1"/>
          <w:u w:val="none"/>
        </w:rPr>
      </w:pPr>
    </w:p>
    <w:p w14:paraId="7C68D8AC" w14:textId="77777777" w:rsidR="00556E25" w:rsidRPr="00007398" w:rsidRDefault="00AF5509" w:rsidP="00DC38AE">
      <w:pPr>
        <w:pStyle w:val="BodyText2"/>
        <w:spacing w:line="480" w:lineRule="auto"/>
        <w:rPr>
          <w:rFonts w:ascii="Times New Roman" w:hAnsi="Times New Roman"/>
          <w:b w:val="0"/>
          <w:color w:val="000000" w:themeColor="text1"/>
          <w:u w:val="none"/>
        </w:rPr>
      </w:pPr>
      <w:r>
        <w:rPr>
          <w:rFonts w:ascii="Times New Roman" w:eastAsia="Calibri" w:hAnsi="Times New Roman"/>
          <w:b w:val="0"/>
          <w:color w:val="000000" w:themeColor="text1"/>
          <w:u w:val="none"/>
        </w:rPr>
        <w:t xml:space="preserve">Which of the following </w:t>
      </w:r>
      <w:r w:rsidR="00556E25" w:rsidRPr="00007398">
        <w:rPr>
          <w:rFonts w:ascii="Times New Roman" w:eastAsia="Calibri" w:hAnsi="Times New Roman"/>
          <w:b w:val="0"/>
          <w:color w:val="000000" w:themeColor="text1"/>
          <w:u w:val="none"/>
        </w:rPr>
        <w:t>fusion gene</w:t>
      </w:r>
      <w:r>
        <w:rPr>
          <w:rFonts w:ascii="Times New Roman" w:eastAsia="Calibri" w:hAnsi="Times New Roman"/>
          <w:b w:val="0"/>
          <w:color w:val="000000" w:themeColor="text1"/>
          <w:u w:val="none"/>
        </w:rPr>
        <w:t>s is</w:t>
      </w:r>
      <w:r w:rsidR="00556E25" w:rsidRPr="00007398">
        <w:rPr>
          <w:rFonts w:ascii="Times New Roman" w:eastAsia="Calibri" w:hAnsi="Times New Roman"/>
          <w:b w:val="0"/>
          <w:color w:val="000000" w:themeColor="text1"/>
          <w:u w:val="none"/>
        </w:rPr>
        <w:t xml:space="preserve"> most likely to be present</w:t>
      </w:r>
      <w:r>
        <w:rPr>
          <w:rFonts w:ascii="Times New Roman" w:eastAsia="Calibri" w:hAnsi="Times New Roman"/>
          <w:b w:val="0"/>
          <w:color w:val="000000" w:themeColor="text1"/>
          <w:u w:val="none"/>
        </w:rPr>
        <w:t>?</w:t>
      </w:r>
    </w:p>
    <w:p w14:paraId="7C68D8AD"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AE"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MLL-AF9</w:t>
      </w:r>
    </w:p>
    <w:p w14:paraId="7C68D8AF"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BCR-ABL1</w:t>
      </w:r>
    </w:p>
    <w:p w14:paraId="7C68D8B0" w14:textId="77777777" w:rsidR="00556E25" w:rsidRPr="00007398" w:rsidRDefault="00556E25" w:rsidP="00DC38AE">
      <w:pPr>
        <w:pStyle w:val="BodyText2"/>
        <w:spacing w:line="480" w:lineRule="auto"/>
        <w:rPr>
          <w:rFonts w:ascii="Times New Roman" w:eastAsia="Calibri" w:hAnsi="Times New Roman"/>
          <w:b w:val="0"/>
          <w:i/>
          <w:iCs/>
          <w:color w:val="000000" w:themeColor="text1"/>
          <w:u w:val="none"/>
        </w:rPr>
      </w:pPr>
      <w:r w:rsidRPr="00007398">
        <w:rPr>
          <w:rFonts w:ascii="Times New Roman" w:hAnsi="Times New Roman"/>
          <w:b w:val="0"/>
          <w:color w:val="000000" w:themeColor="text1"/>
          <w:highlight w:val="yellow"/>
          <w:u w:val="none"/>
        </w:rPr>
        <w:t>C.</w:t>
      </w:r>
      <w:r w:rsidR="00D47643" w:rsidRPr="00007398">
        <w:rPr>
          <w:rFonts w:ascii="Times New Roman" w:eastAsia="Calibri" w:hAnsi="Times New Roman"/>
          <w:b w:val="0"/>
          <w:i/>
          <w:iCs/>
          <w:color w:val="000000" w:themeColor="text1"/>
          <w:highlight w:val="yellow"/>
          <w:u w:val="none"/>
        </w:rPr>
        <w:tab/>
      </w:r>
      <w:r w:rsidRPr="00007398">
        <w:rPr>
          <w:rFonts w:ascii="Times New Roman" w:eastAsia="Calibri" w:hAnsi="Times New Roman"/>
          <w:b w:val="0"/>
          <w:i/>
          <w:iCs/>
          <w:color w:val="000000" w:themeColor="text1"/>
          <w:highlight w:val="yellow"/>
          <w:u w:val="none"/>
        </w:rPr>
        <w:t>IGH-CRLF2</w:t>
      </w:r>
    </w:p>
    <w:p w14:paraId="7C68D8B1"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TCF3-PBX1</w:t>
      </w:r>
    </w:p>
    <w:p w14:paraId="7C68D8B2"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EWS-FLI1</w:t>
      </w:r>
    </w:p>
    <w:p w14:paraId="7C68D8B3" w14:textId="77777777" w:rsidR="00556E25" w:rsidRPr="00007398" w:rsidRDefault="00556E25" w:rsidP="00DC38AE">
      <w:pPr>
        <w:pStyle w:val="Author"/>
        <w:spacing w:line="480" w:lineRule="auto"/>
        <w:rPr>
          <w:rFonts w:ascii="Times New Roman" w:hAnsi="Times New Roman"/>
          <w:b/>
          <w:i w:val="0"/>
          <w:color w:val="000000" w:themeColor="text1"/>
          <w:u w:val="single"/>
        </w:rPr>
      </w:pPr>
    </w:p>
    <w:p w14:paraId="7C68D8B4" w14:textId="77777777" w:rsidR="00AF5509"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14:paraId="7C68D8B5" w14:textId="77777777" w:rsidR="00556E25" w:rsidRPr="00007398"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Answer C is correct. </w:t>
      </w:r>
      <w:r w:rsidR="00556E25" w:rsidRPr="00007398">
        <w:rPr>
          <w:rFonts w:ascii="Times New Roman" w:hAnsi="Times New Roman"/>
          <w:b w:val="0"/>
          <w:color w:val="000000" w:themeColor="text1"/>
          <w:u w:val="none"/>
        </w:rPr>
        <w:t xml:space="preserve">The presence of a chromosome translocation in most or all cells generally is indicative of a malignancy, </w:t>
      </w:r>
      <w:r w:rsidR="001333B7" w:rsidRPr="00007398">
        <w:rPr>
          <w:rFonts w:ascii="Times New Roman" w:hAnsi="Times New Roman"/>
          <w:b w:val="0"/>
          <w:color w:val="000000" w:themeColor="text1"/>
          <w:u w:val="none"/>
        </w:rPr>
        <w:t>al</w:t>
      </w:r>
      <w:r w:rsidR="00556E25" w:rsidRPr="00007398">
        <w:rPr>
          <w:rFonts w:ascii="Times New Roman" w:hAnsi="Times New Roman"/>
          <w:b w:val="0"/>
          <w:color w:val="000000" w:themeColor="text1"/>
          <w:u w:val="none"/>
        </w:rPr>
        <w:t>though balanced translocations (Robertsonian translocations) can be seen in individuals</w:t>
      </w:r>
      <w:r w:rsidR="00AF5509">
        <w:rPr>
          <w:rFonts w:ascii="Times New Roman" w:hAnsi="Times New Roman"/>
          <w:b w:val="0"/>
          <w:color w:val="000000" w:themeColor="text1"/>
          <w:u w:val="none"/>
        </w:rPr>
        <w:t xml:space="preserve"> without malignancies</w:t>
      </w:r>
      <w:r w:rsidR="00556E25" w:rsidRPr="00007398">
        <w:rPr>
          <w:rFonts w:ascii="Times New Roman" w:hAnsi="Times New Roman"/>
          <w:b w:val="0"/>
          <w:color w:val="000000" w:themeColor="text1"/>
          <w:u w:val="none"/>
        </w:rPr>
        <w:t>. The IGH/CRLF2 rearrangement indicative of Ph-like</w:t>
      </w:r>
      <w:r>
        <w:rPr>
          <w:rFonts w:ascii="Times New Roman" w:hAnsi="Times New Roman"/>
          <w:b w:val="0"/>
          <w:color w:val="000000" w:themeColor="text1"/>
          <w:u w:val="none"/>
        </w:rPr>
        <w:t xml:space="preserve"> acute lymphoblastic leukemia (</w:t>
      </w:r>
      <w:r w:rsidR="00556E25" w:rsidRPr="00007398">
        <w:rPr>
          <w:rFonts w:ascii="Times New Roman" w:hAnsi="Times New Roman"/>
          <w:b w:val="0"/>
          <w:color w:val="000000" w:themeColor="text1"/>
          <w:u w:val="none"/>
        </w:rPr>
        <w:t>ALL</w:t>
      </w:r>
      <w:r>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 is more common in Hispanic </w:t>
      </w:r>
      <w:r w:rsidR="001333B7" w:rsidRPr="00007398">
        <w:rPr>
          <w:rFonts w:ascii="Times New Roman" w:hAnsi="Times New Roman"/>
          <w:b w:val="0"/>
          <w:color w:val="000000" w:themeColor="text1"/>
          <w:u w:val="none"/>
        </w:rPr>
        <w:t xml:space="preserve">adolescents </w:t>
      </w:r>
      <w:r w:rsidR="00556E25" w:rsidRPr="00007398">
        <w:rPr>
          <w:rFonts w:ascii="Times New Roman" w:hAnsi="Times New Roman"/>
          <w:b w:val="0"/>
          <w:color w:val="000000" w:themeColor="text1"/>
          <w:u w:val="none"/>
        </w:rPr>
        <w:t xml:space="preserve">and is associated with high expression of </w:t>
      </w:r>
      <w:r w:rsidR="00556E25" w:rsidRPr="00007398">
        <w:rPr>
          <w:rFonts w:ascii="Times New Roman" w:hAnsi="Times New Roman"/>
          <w:b w:val="0"/>
          <w:i/>
          <w:color w:val="000000" w:themeColor="text1"/>
          <w:u w:val="none"/>
        </w:rPr>
        <w:t>CRLF2</w:t>
      </w:r>
      <w:r w:rsidR="00556E25" w:rsidRPr="00007398">
        <w:rPr>
          <w:rFonts w:ascii="Times New Roman" w:hAnsi="Times New Roman"/>
          <w:b w:val="0"/>
          <w:color w:val="000000" w:themeColor="text1"/>
          <w:u w:val="none"/>
        </w:rPr>
        <w:t xml:space="preserve">. The locations of the other fusion genes are not on chromosome 14 or chromosome Y. </w:t>
      </w:r>
      <w:r w:rsidR="00556E25" w:rsidRPr="00D42F3F">
        <w:rPr>
          <w:rFonts w:ascii="Times New Roman" w:hAnsi="Times New Roman"/>
          <w:b w:val="0"/>
          <w:i/>
          <w:color w:val="000000" w:themeColor="text1"/>
          <w:u w:val="none"/>
        </w:rPr>
        <w:t>EWS-FLI1</w:t>
      </w:r>
      <w:r w:rsidR="00556E25" w:rsidRPr="00007398">
        <w:rPr>
          <w:rFonts w:ascii="Times New Roman" w:hAnsi="Times New Roman"/>
          <w:b w:val="0"/>
          <w:color w:val="000000" w:themeColor="text1"/>
          <w:u w:val="none"/>
        </w:rPr>
        <w:t xml:space="preserve"> </w:t>
      </w:r>
      <w:r w:rsidR="001333B7" w:rsidRPr="00007398">
        <w:rPr>
          <w:rFonts w:ascii="Times New Roman" w:hAnsi="Times New Roman"/>
          <w:b w:val="0"/>
          <w:color w:val="000000" w:themeColor="text1"/>
          <w:u w:val="none"/>
        </w:rPr>
        <w:t xml:space="preserve">(answer E) </w:t>
      </w:r>
      <w:r w:rsidR="00556E25" w:rsidRPr="00007398">
        <w:rPr>
          <w:rFonts w:ascii="Times New Roman" w:hAnsi="Times New Roman"/>
          <w:b w:val="0"/>
          <w:color w:val="000000" w:themeColor="text1"/>
          <w:u w:val="none"/>
        </w:rPr>
        <w:t>is a fusion gene found in Ewing sarcoma.</w:t>
      </w:r>
    </w:p>
    <w:p w14:paraId="7C68D8B6"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B7" w14:textId="77777777" w:rsidR="0044196F" w:rsidRDefault="00556E25" w:rsidP="00DC38AE">
      <w:pPr>
        <w:spacing w:line="480" w:lineRule="auto"/>
        <w:rPr>
          <w:color w:val="000000" w:themeColor="text1"/>
        </w:rPr>
      </w:pPr>
      <w:r w:rsidRPr="00007398">
        <w:rPr>
          <w:color w:val="000000" w:themeColor="text1"/>
        </w:rPr>
        <w:t>1</w:t>
      </w:r>
      <w:r w:rsidR="003F1A62" w:rsidRPr="00007398">
        <w:rPr>
          <w:color w:val="000000" w:themeColor="text1"/>
        </w:rPr>
        <w:t>2</w:t>
      </w:r>
      <w:r w:rsidRPr="00007398">
        <w:rPr>
          <w:color w:val="000000" w:themeColor="text1"/>
        </w:rPr>
        <w:t>.</w:t>
      </w:r>
      <w:r w:rsidRPr="00007398">
        <w:rPr>
          <w:b/>
          <w:color w:val="000000" w:themeColor="text1"/>
        </w:rPr>
        <w:tab/>
      </w:r>
      <w:r w:rsidRPr="00007398">
        <w:rPr>
          <w:color w:val="000000" w:themeColor="text1"/>
        </w:rPr>
        <w:t xml:space="preserve">A 13-year-old girl with relapsed </w:t>
      </w:r>
      <w:r w:rsidR="001333B7" w:rsidRPr="00007398">
        <w:rPr>
          <w:color w:val="000000" w:themeColor="text1"/>
        </w:rPr>
        <w:t>acute lymphoblastic leukemia (</w:t>
      </w:r>
      <w:r w:rsidRPr="00007398">
        <w:rPr>
          <w:color w:val="000000" w:themeColor="text1"/>
        </w:rPr>
        <w:t>ALL</w:t>
      </w:r>
      <w:r w:rsidR="001333B7" w:rsidRPr="00007398">
        <w:rPr>
          <w:color w:val="000000" w:themeColor="text1"/>
        </w:rPr>
        <w:t>)</w:t>
      </w:r>
      <w:r w:rsidRPr="00007398">
        <w:rPr>
          <w:color w:val="000000" w:themeColor="text1"/>
        </w:rPr>
        <w:t xml:space="preserve"> is undergoing reinduction chemotherapy.</w:t>
      </w:r>
      <w:r w:rsidR="00D47643" w:rsidRPr="00007398">
        <w:rPr>
          <w:color w:val="000000" w:themeColor="text1"/>
        </w:rPr>
        <w:t xml:space="preserve"> </w:t>
      </w:r>
      <w:r w:rsidRPr="00007398">
        <w:rPr>
          <w:color w:val="000000" w:themeColor="text1"/>
        </w:rPr>
        <w:t xml:space="preserve">She develops high fevers with neutropenia approximately 3 weeks </w:t>
      </w:r>
      <w:r w:rsidRPr="00007398">
        <w:rPr>
          <w:color w:val="000000" w:themeColor="text1"/>
        </w:rPr>
        <w:lastRenderedPageBreak/>
        <w:t>into her course</w:t>
      </w:r>
      <w:r w:rsidR="001333B7" w:rsidRPr="00007398">
        <w:rPr>
          <w:color w:val="000000" w:themeColor="text1"/>
        </w:rPr>
        <w:t>,</w:t>
      </w:r>
      <w:r w:rsidRPr="00007398">
        <w:rPr>
          <w:color w:val="000000" w:themeColor="text1"/>
        </w:rPr>
        <w:t xml:space="preserve"> and a </w:t>
      </w:r>
      <w:r w:rsidR="001333B7" w:rsidRPr="00007398">
        <w:rPr>
          <w:color w:val="000000" w:themeColor="text1"/>
        </w:rPr>
        <w:t>CT</w:t>
      </w:r>
      <w:r w:rsidRPr="00007398">
        <w:rPr>
          <w:color w:val="000000" w:themeColor="text1"/>
        </w:rPr>
        <w:t xml:space="preserve"> scan of her chest demonstrates four isolated pulmonary nodules that are about 1 cm in dimension. Her galactomannan is positive</w:t>
      </w:r>
      <w:r w:rsidR="0044196F" w:rsidRPr="00007398">
        <w:rPr>
          <w:color w:val="000000" w:themeColor="text1"/>
        </w:rPr>
        <w:t>.</w:t>
      </w:r>
    </w:p>
    <w:p w14:paraId="7C68D8B8" w14:textId="77777777" w:rsidR="0044196F" w:rsidRDefault="0044196F" w:rsidP="00DC38AE">
      <w:pPr>
        <w:spacing w:line="480" w:lineRule="auto"/>
        <w:rPr>
          <w:color w:val="000000" w:themeColor="text1"/>
        </w:rPr>
      </w:pPr>
    </w:p>
    <w:p w14:paraId="7C68D8B9" w14:textId="77777777" w:rsidR="00556E25" w:rsidRPr="00007398" w:rsidRDefault="00556E25" w:rsidP="00DC38AE">
      <w:pPr>
        <w:spacing w:line="480" w:lineRule="auto"/>
        <w:rPr>
          <w:color w:val="000000" w:themeColor="text1"/>
        </w:rPr>
      </w:pPr>
      <w:r w:rsidRPr="00007398">
        <w:rPr>
          <w:color w:val="000000" w:themeColor="text1"/>
        </w:rPr>
        <w:t>What is the most appropriate antimicrobial coverage for her?</w:t>
      </w:r>
    </w:p>
    <w:p w14:paraId="7C68D8BA" w14:textId="77777777" w:rsidR="00556E25" w:rsidRPr="00007398" w:rsidRDefault="00556E25" w:rsidP="00DC38AE">
      <w:pPr>
        <w:spacing w:line="480" w:lineRule="auto"/>
        <w:rPr>
          <w:color w:val="000000" w:themeColor="text1"/>
        </w:rPr>
      </w:pPr>
    </w:p>
    <w:p w14:paraId="7C68D8BB" w14:textId="77777777" w:rsidR="00556E25" w:rsidRPr="00007398" w:rsidRDefault="00D47643" w:rsidP="00DC38AE">
      <w:pPr>
        <w:spacing w:line="480" w:lineRule="auto"/>
        <w:rPr>
          <w:i/>
          <w:color w:val="000000" w:themeColor="text1"/>
        </w:rPr>
      </w:pPr>
      <w:r w:rsidRPr="00007398">
        <w:rPr>
          <w:color w:val="000000" w:themeColor="text1"/>
        </w:rPr>
        <w:t>A.</w:t>
      </w:r>
      <w:r w:rsidRPr="00007398">
        <w:rPr>
          <w:color w:val="000000" w:themeColor="text1"/>
        </w:rPr>
        <w:tab/>
      </w:r>
      <w:proofErr w:type="spellStart"/>
      <w:r w:rsidR="00556E25" w:rsidRPr="00007398">
        <w:rPr>
          <w:color w:val="000000" w:themeColor="text1"/>
        </w:rPr>
        <w:t>Caspofungin</w:t>
      </w:r>
      <w:proofErr w:type="spellEnd"/>
    </w:p>
    <w:p w14:paraId="7C68D8BC" w14:textId="77777777" w:rsidR="00556E25" w:rsidRPr="00007398" w:rsidRDefault="00D47643" w:rsidP="00DC38AE">
      <w:pPr>
        <w:spacing w:line="480" w:lineRule="auto"/>
        <w:rPr>
          <w:color w:val="000000" w:themeColor="text1"/>
          <w:highlight w:val="yellow"/>
        </w:rPr>
      </w:pPr>
      <w:r w:rsidRPr="00007398">
        <w:rPr>
          <w:color w:val="000000" w:themeColor="text1"/>
          <w:highlight w:val="yellow"/>
        </w:rPr>
        <w:t>B.</w:t>
      </w:r>
      <w:r w:rsidRPr="00007398">
        <w:rPr>
          <w:color w:val="000000" w:themeColor="text1"/>
          <w:highlight w:val="yellow"/>
        </w:rPr>
        <w:tab/>
      </w:r>
      <w:r w:rsidR="00556E25" w:rsidRPr="00007398">
        <w:rPr>
          <w:color w:val="000000" w:themeColor="text1"/>
          <w:highlight w:val="yellow"/>
        </w:rPr>
        <w:t>Voriconazole</w:t>
      </w:r>
    </w:p>
    <w:p w14:paraId="7C68D8BD" w14:textId="77777777" w:rsidR="00556E25" w:rsidRPr="00007398" w:rsidRDefault="00D47643" w:rsidP="00DC38AE">
      <w:pPr>
        <w:spacing w:line="480" w:lineRule="auto"/>
        <w:rPr>
          <w:color w:val="000000" w:themeColor="text1"/>
        </w:rPr>
      </w:pPr>
      <w:r w:rsidRPr="00007398">
        <w:rPr>
          <w:color w:val="000000" w:themeColor="text1"/>
        </w:rPr>
        <w:t>C.</w:t>
      </w:r>
      <w:r w:rsidRPr="00007398">
        <w:rPr>
          <w:color w:val="000000" w:themeColor="text1"/>
        </w:rPr>
        <w:tab/>
      </w:r>
      <w:r w:rsidR="00556E25" w:rsidRPr="00007398">
        <w:rPr>
          <w:color w:val="000000" w:themeColor="text1"/>
        </w:rPr>
        <w:t>Fluconazole</w:t>
      </w:r>
    </w:p>
    <w:p w14:paraId="7C68D8BE" w14:textId="77777777" w:rsidR="00556E25" w:rsidRPr="00007398" w:rsidRDefault="00D47643" w:rsidP="00DC38AE">
      <w:pPr>
        <w:spacing w:line="480" w:lineRule="auto"/>
        <w:rPr>
          <w:color w:val="000000" w:themeColor="text1"/>
        </w:rPr>
      </w:pPr>
      <w:r w:rsidRPr="00007398">
        <w:rPr>
          <w:color w:val="000000" w:themeColor="text1"/>
        </w:rPr>
        <w:t>D.</w:t>
      </w:r>
      <w:r w:rsidRPr="00007398">
        <w:rPr>
          <w:color w:val="000000" w:themeColor="text1"/>
        </w:rPr>
        <w:tab/>
      </w:r>
      <w:r w:rsidR="00556E25" w:rsidRPr="00007398">
        <w:rPr>
          <w:color w:val="000000" w:themeColor="text1"/>
        </w:rPr>
        <w:t>Nystatin</w:t>
      </w:r>
    </w:p>
    <w:p w14:paraId="7C68D8BF" w14:textId="77777777" w:rsidR="00556E25" w:rsidRPr="00007398" w:rsidRDefault="00D47643" w:rsidP="00DC38AE">
      <w:pPr>
        <w:spacing w:line="480" w:lineRule="auto"/>
        <w:rPr>
          <w:color w:val="000000" w:themeColor="text1"/>
        </w:rPr>
      </w:pPr>
      <w:r w:rsidRPr="00007398">
        <w:rPr>
          <w:color w:val="000000" w:themeColor="text1"/>
        </w:rPr>
        <w:t>E.</w:t>
      </w:r>
      <w:r w:rsidRPr="00007398">
        <w:rPr>
          <w:color w:val="000000" w:themeColor="text1"/>
        </w:rPr>
        <w:tab/>
      </w:r>
      <w:r w:rsidR="00556E25" w:rsidRPr="00007398">
        <w:rPr>
          <w:color w:val="000000" w:themeColor="text1"/>
        </w:rPr>
        <w:t>Zosyn</w:t>
      </w:r>
    </w:p>
    <w:p w14:paraId="7C68D8C0"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C1" w14:textId="77777777" w:rsidR="0044196F"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14:paraId="7C68D8C2" w14:textId="77777777" w:rsidR="00D47643" w:rsidRPr="00007398"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Answer B is correct. </w:t>
      </w:r>
      <w:r w:rsidR="00556E25" w:rsidRPr="00007398">
        <w:rPr>
          <w:rFonts w:ascii="Times New Roman" w:hAnsi="Times New Roman"/>
          <w:b w:val="0"/>
          <w:color w:val="000000" w:themeColor="text1"/>
          <w:u w:val="none"/>
        </w:rPr>
        <w:t>The empiric therapy of pulmonary nodules during febrile neutropenic episodes has been revolutionized by the availability of voriconazole, a triazol</w:t>
      </w:r>
      <w:r w:rsidR="00007398">
        <w:rPr>
          <w:rFonts w:ascii="Times New Roman" w:hAnsi="Times New Roman"/>
          <w:b w:val="0"/>
          <w:color w:val="000000" w:themeColor="text1"/>
          <w:u w:val="none"/>
        </w:rPr>
        <w:t>e</w:t>
      </w:r>
      <w:r w:rsidR="00556E25" w:rsidRPr="00007398">
        <w:rPr>
          <w:rFonts w:ascii="Times New Roman" w:hAnsi="Times New Roman"/>
          <w:b w:val="0"/>
          <w:color w:val="000000" w:themeColor="text1"/>
          <w:u w:val="none"/>
        </w:rPr>
        <w:t xml:space="preserve"> antifungal medication. </w:t>
      </w:r>
      <w:proofErr w:type="spellStart"/>
      <w:r w:rsidR="00556E25" w:rsidRPr="00007398">
        <w:rPr>
          <w:rFonts w:ascii="Times New Roman" w:hAnsi="Times New Roman"/>
          <w:b w:val="0"/>
          <w:color w:val="000000" w:themeColor="text1"/>
          <w:u w:val="none"/>
        </w:rPr>
        <w:t>Caspofungin</w:t>
      </w:r>
      <w:proofErr w:type="spellEnd"/>
      <w:r w:rsidR="00556E25" w:rsidRPr="00007398">
        <w:rPr>
          <w:rFonts w:ascii="Times New Roman" w:hAnsi="Times New Roman"/>
          <w:b w:val="0"/>
          <w:color w:val="000000" w:themeColor="text1"/>
          <w:u w:val="none"/>
        </w:rPr>
        <w:t xml:space="preserve"> is </w:t>
      </w:r>
      <w:r w:rsidR="0044196F" w:rsidRPr="00007398">
        <w:rPr>
          <w:rFonts w:ascii="Times New Roman" w:hAnsi="Times New Roman"/>
          <w:b w:val="0"/>
          <w:color w:val="000000" w:themeColor="text1"/>
          <w:u w:val="none"/>
        </w:rPr>
        <w:t>second</w:t>
      </w:r>
      <w:r w:rsidR="0044196F">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 xml:space="preserve">line for aspergillosis, fluconazole has no activity against aspergillus, and </w:t>
      </w:r>
      <w:r w:rsidR="00007398">
        <w:rPr>
          <w:rFonts w:ascii="Times New Roman" w:hAnsi="Times New Roman"/>
          <w:b w:val="0"/>
          <w:color w:val="000000" w:themeColor="text1"/>
          <w:u w:val="none"/>
        </w:rPr>
        <w:t>Zosyn</w:t>
      </w:r>
      <w:r w:rsidR="00007398" w:rsidRPr="00007398">
        <w:rPr>
          <w:rFonts w:ascii="Times New Roman" w:hAnsi="Times New Roman"/>
          <w:b w:val="0"/>
          <w:color w:val="000000" w:themeColor="text1"/>
          <w:u w:val="none"/>
        </w:rPr>
        <w:t xml:space="preserve"> </w:t>
      </w:r>
      <w:r w:rsidR="00556E25" w:rsidRPr="00007398">
        <w:rPr>
          <w:rFonts w:ascii="Times New Roman" w:hAnsi="Times New Roman"/>
          <w:b w:val="0"/>
          <w:color w:val="000000" w:themeColor="text1"/>
          <w:u w:val="none"/>
        </w:rPr>
        <w:t>or another antibiotic would have already been in use in this patient.</w:t>
      </w:r>
    </w:p>
    <w:p w14:paraId="7C68D8C3"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C4" w14:textId="77777777"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3</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Novel </w:t>
      </w:r>
      <w:proofErr w:type="spellStart"/>
      <w:r w:rsidRPr="00007398">
        <w:rPr>
          <w:rFonts w:ascii="Times New Roman" w:hAnsi="Times New Roman"/>
          <w:b w:val="0"/>
          <w:color w:val="000000" w:themeColor="text1"/>
          <w:u w:val="none"/>
        </w:rPr>
        <w:t>immunotherapeutics</w:t>
      </w:r>
      <w:proofErr w:type="spellEnd"/>
      <w:r w:rsidRPr="00007398">
        <w:rPr>
          <w:rFonts w:ascii="Times New Roman" w:hAnsi="Times New Roman"/>
          <w:b w:val="0"/>
          <w:color w:val="000000" w:themeColor="text1"/>
          <w:u w:val="none"/>
        </w:rPr>
        <w:t xml:space="preserve"> </w:t>
      </w:r>
      <w:r w:rsidR="00862840" w:rsidRPr="00007398">
        <w:rPr>
          <w:rFonts w:ascii="Times New Roman" w:hAnsi="Times New Roman"/>
          <w:b w:val="0"/>
          <w:color w:val="000000" w:themeColor="text1"/>
          <w:u w:val="none"/>
        </w:rPr>
        <w:t xml:space="preserve">currently </w:t>
      </w:r>
      <w:r w:rsidRPr="00007398">
        <w:rPr>
          <w:rFonts w:ascii="Times New Roman" w:hAnsi="Times New Roman"/>
          <w:b w:val="0"/>
          <w:color w:val="000000" w:themeColor="text1"/>
          <w:u w:val="none"/>
        </w:rPr>
        <w:t xml:space="preserve">are being used in </w:t>
      </w:r>
      <w:r w:rsidR="001333B7" w:rsidRPr="00007398">
        <w:rPr>
          <w:rFonts w:ascii="Times New Roman" w:hAnsi="Times New Roman"/>
          <w:b w:val="0"/>
          <w:color w:val="000000" w:themeColor="text1"/>
        </w:rPr>
        <w:t>acute lymphoblastic leukemia (</w:t>
      </w:r>
      <w:r w:rsidRPr="00007398">
        <w:rPr>
          <w:rFonts w:ascii="Times New Roman" w:hAnsi="Times New Roman"/>
          <w:b w:val="0"/>
          <w:color w:val="000000" w:themeColor="text1"/>
          <w:u w:val="none"/>
        </w:rPr>
        <w:t>ALL</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therapy, including bispecific T-cell engaging therapies. Cytokine release syndrome is a known complication of this therapy. What cytokine is associated with the acute onset of the inflammatory response seen in this acute complication?</w:t>
      </w:r>
    </w:p>
    <w:p w14:paraId="7C68D8C5"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C6" w14:textId="77777777" w:rsidR="00556E25" w:rsidRPr="00D42F3F" w:rsidRDefault="00D47643" w:rsidP="00DC38AE">
      <w:pPr>
        <w:pStyle w:val="BodyText2"/>
        <w:spacing w:line="480" w:lineRule="auto"/>
        <w:rPr>
          <w:rFonts w:ascii="Times New Roman" w:hAnsi="Times New Roman"/>
          <w:b w:val="0"/>
          <w:color w:val="000000" w:themeColor="text1"/>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IL-7</w:t>
      </w:r>
    </w:p>
    <w:p w14:paraId="7C68D8C7" w14:textId="77777777" w:rsidR="00556E25" w:rsidRPr="00D42F3F" w:rsidRDefault="00D47643" w:rsidP="00DC38AE">
      <w:pPr>
        <w:pStyle w:val="BodyText2"/>
        <w:spacing w:line="480" w:lineRule="auto"/>
        <w:rPr>
          <w:rFonts w:ascii="Times New Roman" w:hAnsi="Times New Roman"/>
          <w:b w:val="0"/>
          <w:color w:val="000000" w:themeColor="text1"/>
        </w:rPr>
      </w:pPr>
      <w:r w:rsidRPr="00007398">
        <w:rPr>
          <w:rFonts w:ascii="Times New Roman" w:hAnsi="Times New Roman"/>
          <w:b w:val="0"/>
          <w:color w:val="000000" w:themeColor="text1"/>
          <w:u w:val="none"/>
        </w:rPr>
        <w:lastRenderedPageBreak/>
        <w:t>B.</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C3</w:t>
      </w:r>
    </w:p>
    <w:p w14:paraId="7C68D8C8" w14:textId="77777777" w:rsidR="00556E25" w:rsidRPr="00D42F3F"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C.</w:t>
      </w:r>
      <w:r w:rsidRPr="00007398">
        <w:rPr>
          <w:rFonts w:ascii="Times New Roman" w:hAnsi="Times New Roman"/>
          <w:b w:val="0"/>
          <w:color w:val="000000" w:themeColor="text1"/>
          <w:highlight w:val="yellow"/>
          <w:u w:val="none"/>
        </w:rPr>
        <w:tab/>
      </w:r>
      <w:r w:rsidR="00556E25" w:rsidRPr="00007398">
        <w:rPr>
          <w:rFonts w:ascii="Times New Roman" w:hAnsi="Times New Roman"/>
          <w:b w:val="0"/>
          <w:color w:val="000000" w:themeColor="text1"/>
          <w:highlight w:val="yellow"/>
          <w:u w:val="none"/>
        </w:rPr>
        <w:t>IL-6</w:t>
      </w:r>
    </w:p>
    <w:p w14:paraId="7C68D8C9" w14:textId="77777777" w:rsidR="00556E25" w:rsidRPr="00D42F3F"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IL-4</w:t>
      </w:r>
    </w:p>
    <w:p w14:paraId="7C68D8CA" w14:textId="77777777" w:rsidR="00556E25" w:rsidRPr="00D42F3F"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IL-3</w:t>
      </w:r>
    </w:p>
    <w:p w14:paraId="7C68D8CB" w14:textId="77777777" w:rsidR="00556E25" w:rsidRPr="00D42F3F" w:rsidRDefault="00556E25" w:rsidP="00DC38AE">
      <w:pPr>
        <w:spacing w:line="480" w:lineRule="auto"/>
        <w:rPr>
          <w:color w:val="000000" w:themeColor="text1"/>
        </w:rPr>
      </w:pPr>
    </w:p>
    <w:p w14:paraId="7C68D8CC" w14:textId="77777777" w:rsidR="00862840" w:rsidRDefault="00556E25" w:rsidP="00DC38AE">
      <w:pPr>
        <w:spacing w:line="480" w:lineRule="auto"/>
        <w:rPr>
          <w:b/>
          <w:color w:val="000000" w:themeColor="text1"/>
        </w:rPr>
      </w:pPr>
      <w:r w:rsidRPr="00007398">
        <w:rPr>
          <w:b/>
          <w:color w:val="000000" w:themeColor="text1"/>
        </w:rPr>
        <w:t>Explanation</w:t>
      </w:r>
    </w:p>
    <w:p w14:paraId="7C68D8CD" w14:textId="77777777" w:rsidR="00D47643" w:rsidRPr="00007398" w:rsidRDefault="00340A66" w:rsidP="00DC38AE">
      <w:pPr>
        <w:spacing w:line="480" w:lineRule="auto"/>
        <w:rPr>
          <w:color w:val="000000" w:themeColor="text1"/>
        </w:rPr>
      </w:pPr>
      <w:r>
        <w:rPr>
          <w:color w:val="000000" w:themeColor="text1"/>
        </w:rPr>
        <w:t xml:space="preserve">Answer C is correct.  </w:t>
      </w:r>
      <w:r w:rsidR="00556E25" w:rsidRPr="00007398">
        <w:rPr>
          <w:color w:val="000000" w:themeColor="text1"/>
        </w:rPr>
        <w:t>Abnormal macrophage activation can occur in the context of b</w:t>
      </w:r>
      <w:r w:rsidR="00306952" w:rsidRPr="00007398">
        <w:rPr>
          <w:color w:val="000000" w:themeColor="text1"/>
        </w:rPr>
        <w:t>linatumo</w:t>
      </w:r>
      <w:r w:rsidR="00556E25" w:rsidRPr="00007398">
        <w:rPr>
          <w:color w:val="000000" w:themeColor="text1"/>
        </w:rPr>
        <w:t>mab therapy, particularly in the setting of high disease burden. Cytokine release syndrome (CRS) is best managed with supportive care. Laboratory values consistent with hemophagocytic lymphohistiocytosis include elevated ferritin, cytopenias, and hypofibrinogenemia. Elevated levels of IL-6 are associated</w:t>
      </w:r>
      <w:r>
        <w:rPr>
          <w:color w:val="000000" w:themeColor="text1"/>
        </w:rPr>
        <w:t xml:space="preserve"> with CRS</w:t>
      </w:r>
      <w:r w:rsidR="00556E25" w:rsidRPr="00007398">
        <w:rPr>
          <w:color w:val="000000" w:themeColor="text1"/>
        </w:rPr>
        <w:t xml:space="preserve"> and the use of </w:t>
      </w:r>
      <w:r w:rsidR="00007398" w:rsidRPr="00007398">
        <w:rPr>
          <w:color w:val="000000" w:themeColor="text1"/>
        </w:rPr>
        <w:t>tocil</w:t>
      </w:r>
      <w:r w:rsidR="00007398">
        <w:rPr>
          <w:color w:val="000000" w:themeColor="text1"/>
        </w:rPr>
        <w:t>i</w:t>
      </w:r>
      <w:r w:rsidR="00007398" w:rsidRPr="00007398">
        <w:rPr>
          <w:color w:val="000000" w:themeColor="text1"/>
        </w:rPr>
        <w:t>zumab</w:t>
      </w:r>
      <w:r w:rsidR="00556E25" w:rsidRPr="00007398">
        <w:rPr>
          <w:color w:val="000000" w:themeColor="text1"/>
        </w:rPr>
        <w:t>, an IL-6 receptor antibody, can ameliorate the symptoms. IL</w:t>
      </w:r>
      <w:r w:rsidR="001333B7" w:rsidRPr="00007398">
        <w:rPr>
          <w:color w:val="000000" w:themeColor="text1"/>
        </w:rPr>
        <w:t>-</w:t>
      </w:r>
      <w:r w:rsidR="00556E25" w:rsidRPr="00007398">
        <w:rPr>
          <w:color w:val="000000" w:themeColor="text1"/>
        </w:rPr>
        <w:t>7 (answer A) is a signaling molecule involved in B-cell differentiation. C3 (answer B) is not generally assessed in CRS. IL-4 (answer D) induces differentiation of naive helper T cells to Th2 cells. IL-3 (answer E) promotes development of myeloid progenitor cells through binding of the IL-3 receptor</w:t>
      </w:r>
      <w:r w:rsidR="00863B90" w:rsidRPr="00007398">
        <w:rPr>
          <w:color w:val="000000" w:themeColor="text1"/>
        </w:rPr>
        <w:t>.</w:t>
      </w:r>
    </w:p>
    <w:p w14:paraId="7C68D8CE" w14:textId="77777777" w:rsidR="00556E25" w:rsidRPr="00007398" w:rsidRDefault="00556E25" w:rsidP="00DC38AE">
      <w:pPr>
        <w:pStyle w:val="BodyText2"/>
        <w:spacing w:line="480" w:lineRule="auto"/>
        <w:rPr>
          <w:rFonts w:ascii="Times New Roman" w:hAnsi="Times New Roman"/>
          <w:b w:val="0"/>
          <w:color w:val="000000" w:themeColor="text1"/>
          <w:u w:val="none"/>
        </w:rPr>
      </w:pPr>
    </w:p>
    <w:p w14:paraId="7C68D8CF" w14:textId="77777777" w:rsidR="00556E25" w:rsidRPr="00007398" w:rsidRDefault="0071402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4</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Which chromosomal abnormality is associated with the worst prognosis?</w:t>
      </w:r>
    </w:p>
    <w:p w14:paraId="7C68D8D0" w14:textId="77777777" w:rsidR="0071402D" w:rsidRPr="00007398" w:rsidRDefault="0071402D" w:rsidP="00DC38AE">
      <w:pPr>
        <w:pStyle w:val="BodyText2"/>
        <w:spacing w:line="480" w:lineRule="auto"/>
        <w:rPr>
          <w:rFonts w:ascii="Times New Roman" w:hAnsi="Times New Roman"/>
          <w:b w:val="0"/>
          <w:color w:val="000000" w:themeColor="text1"/>
          <w:u w:val="none"/>
        </w:rPr>
      </w:pPr>
    </w:p>
    <w:p w14:paraId="7C68D8D1" w14:textId="77777777"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BCR-ABL1</w:t>
      </w:r>
    </w:p>
    <w:p w14:paraId="7C68D8D2" w14:textId="77777777"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ETV6-RUNX1</w:t>
      </w:r>
    </w:p>
    <w:p w14:paraId="7C68D8D3" w14:textId="77777777"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P2RY8-CRLF2</w:t>
      </w:r>
    </w:p>
    <w:p w14:paraId="7C68D8D4" w14:textId="77777777" w:rsidR="0071402D"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r>
      <w:r w:rsidR="0071402D" w:rsidRPr="00007398">
        <w:rPr>
          <w:rFonts w:ascii="Times New Roman" w:hAnsi="Times New Roman"/>
          <w:b w:val="0"/>
          <w:color w:val="000000" w:themeColor="text1"/>
          <w:u w:val="none"/>
        </w:rPr>
        <w:t>Trisomy 4 and 10</w:t>
      </w:r>
    </w:p>
    <w:p w14:paraId="7C68D8D5" w14:textId="77777777" w:rsidR="0071402D" w:rsidRPr="00007398"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E.</w:t>
      </w:r>
      <w:r w:rsidRPr="00007398">
        <w:rPr>
          <w:rFonts w:ascii="Times New Roman" w:hAnsi="Times New Roman"/>
          <w:b w:val="0"/>
          <w:color w:val="000000" w:themeColor="text1"/>
          <w:highlight w:val="yellow"/>
          <w:u w:val="none"/>
        </w:rPr>
        <w:tab/>
      </w:r>
      <w:r w:rsidR="006B6600" w:rsidRPr="00007398">
        <w:rPr>
          <w:rFonts w:ascii="Times New Roman" w:hAnsi="Times New Roman"/>
          <w:b w:val="0"/>
          <w:color w:val="000000" w:themeColor="text1"/>
          <w:highlight w:val="yellow"/>
          <w:u w:val="none"/>
        </w:rPr>
        <w:t xml:space="preserve">Modal chromosome number </w:t>
      </w:r>
      <w:r w:rsidR="00863B90" w:rsidRPr="00007398">
        <w:rPr>
          <w:rFonts w:ascii="Times New Roman" w:hAnsi="Times New Roman"/>
          <w:b w:val="0"/>
          <w:color w:val="000000" w:themeColor="text1"/>
          <w:highlight w:val="yellow"/>
          <w:u w:val="none"/>
        </w:rPr>
        <w:t xml:space="preserve">less than </w:t>
      </w:r>
      <w:r w:rsidR="006B6600" w:rsidRPr="00007398">
        <w:rPr>
          <w:rFonts w:ascii="Times New Roman" w:hAnsi="Times New Roman"/>
          <w:b w:val="0"/>
          <w:color w:val="000000" w:themeColor="text1"/>
          <w:highlight w:val="yellow"/>
          <w:u w:val="none"/>
        </w:rPr>
        <w:t>32</w:t>
      </w:r>
    </w:p>
    <w:p w14:paraId="7C68D8D6" w14:textId="77777777" w:rsidR="0071402D" w:rsidRPr="00007398" w:rsidRDefault="0071402D" w:rsidP="00DC38AE">
      <w:pPr>
        <w:pStyle w:val="BodyText2"/>
        <w:spacing w:line="480" w:lineRule="auto"/>
        <w:rPr>
          <w:rFonts w:ascii="Times New Roman" w:hAnsi="Times New Roman"/>
          <w:b w:val="0"/>
          <w:i/>
          <w:color w:val="000000" w:themeColor="text1"/>
          <w:highlight w:val="yellow"/>
          <w:u w:val="none"/>
        </w:rPr>
      </w:pPr>
    </w:p>
    <w:p w14:paraId="7C68D8D7" w14:textId="77777777" w:rsidR="00862840" w:rsidRDefault="00863B90" w:rsidP="00DC38AE">
      <w:pPr>
        <w:pStyle w:val="BodyText2"/>
        <w:spacing w:line="480" w:lineRule="auto"/>
        <w:rPr>
          <w:rFonts w:ascii="Times New Roman" w:hAnsi="Times New Roman"/>
          <w:color w:val="000000" w:themeColor="text1"/>
        </w:rPr>
      </w:pPr>
      <w:r w:rsidRPr="00D42F3F">
        <w:rPr>
          <w:rFonts w:ascii="Times New Roman" w:hAnsi="Times New Roman"/>
          <w:color w:val="000000" w:themeColor="text1"/>
        </w:rPr>
        <w:t>Explanation</w:t>
      </w:r>
    </w:p>
    <w:p w14:paraId="7C68D8D8" w14:textId="77777777" w:rsidR="00D47643" w:rsidRPr="00007398" w:rsidRDefault="0071402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The correct answer is E, </w:t>
      </w:r>
      <w:r w:rsidR="006B6600" w:rsidRPr="00007398">
        <w:rPr>
          <w:rFonts w:ascii="Times New Roman" w:hAnsi="Times New Roman"/>
          <w:b w:val="0"/>
          <w:color w:val="000000" w:themeColor="text1"/>
          <w:u w:val="none"/>
        </w:rPr>
        <w:t xml:space="preserve">modal chromosome number </w:t>
      </w:r>
      <w:r w:rsidR="00863B90" w:rsidRPr="00007398">
        <w:rPr>
          <w:rFonts w:ascii="Times New Roman" w:hAnsi="Times New Roman"/>
          <w:b w:val="0"/>
          <w:color w:val="000000" w:themeColor="text1"/>
          <w:u w:val="none"/>
        </w:rPr>
        <w:t xml:space="preserve">less than </w:t>
      </w:r>
      <w:r w:rsidR="006B6600" w:rsidRPr="00007398">
        <w:rPr>
          <w:rFonts w:ascii="Times New Roman" w:hAnsi="Times New Roman"/>
          <w:b w:val="0"/>
          <w:color w:val="000000" w:themeColor="text1"/>
          <w:u w:val="none"/>
        </w:rPr>
        <w:t>32 (or hyp</w:t>
      </w:r>
      <w:r w:rsidR="00007398">
        <w:rPr>
          <w:rFonts w:ascii="Times New Roman" w:hAnsi="Times New Roman"/>
          <w:b w:val="0"/>
          <w:color w:val="000000" w:themeColor="text1"/>
          <w:u w:val="none"/>
        </w:rPr>
        <w:t>o</w:t>
      </w:r>
      <w:r w:rsidR="006B6600" w:rsidRPr="00007398">
        <w:rPr>
          <w:rFonts w:ascii="Times New Roman" w:hAnsi="Times New Roman"/>
          <w:b w:val="0"/>
          <w:color w:val="000000" w:themeColor="text1"/>
          <w:u w:val="none"/>
        </w:rPr>
        <w:t xml:space="preserve">diploid) </w:t>
      </w:r>
      <w:r w:rsidR="001333B7" w:rsidRPr="00007398">
        <w:rPr>
          <w:rFonts w:ascii="Times New Roman" w:hAnsi="Times New Roman"/>
          <w:b w:val="0"/>
          <w:color w:val="000000" w:themeColor="text1"/>
        </w:rPr>
        <w:t>acute lymphoblastic leukemia (</w:t>
      </w:r>
      <w:r w:rsidR="001333B7" w:rsidRPr="00007398">
        <w:rPr>
          <w:rFonts w:ascii="Times New Roman" w:hAnsi="Times New Roman"/>
          <w:b w:val="0"/>
          <w:color w:val="000000" w:themeColor="text1"/>
          <w:u w:val="none"/>
        </w:rPr>
        <w:t>ALL)</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In the current era with </w:t>
      </w:r>
      <w:r w:rsidR="001333B7" w:rsidRPr="00D42F3F">
        <w:rPr>
          <w:rStyle w:val="Emphasis"/>
          <w:rFonts w:ascii="Times New Roman" w:hAnsi="Times New Roman"/>
          <w:b w:val="0"/>
          <w:bCs/>
          <w:i w:val="0"/>
          <w:iCs w:val="0"/>
          <w:color w:val="6A6A6A"/>
          <w:shd w:val="clear" w:color="auto" w:fill="FFFFFF"/>
        </w:rPr>
        <w:t>tyrosine kinase inhibitor</w:t>
      </w:r>
      <w:r w:rsidR="001333B7" w:rsidRPr="00007398">
        <w:rPr>
          <w:rStyle w:val="Emphasis"/>
          <w:rFonts w:ascii="Times New Roman" w:hAnsi="Times New Roman"/>
          <w:b w:val="0"/>
          <w:bCs/>
          <w:i w:val="0"/>
          <w:iCs w:val="0"/>
          <w:color w:val="6A6A6A"/>
          <w:shd w:val="clear" w:color="auto" w:fill="FFFFFF"/>
        </w:rPr>
        <w:t xml:space="preserve"> </w:t>
      </w:r>
      <w:r w:rsidRPr="00007398">
        <w:rPr>
          <w:rFonts w:ascii="Times New Roman" w:hAnsi="Times New Roman"/>
          <w:b w:val="0"/>
          <w:color w:val="000000" w:themeColor="text1"/>
          <w:u w:val="none"/>
        </w:rPr>
        <w:t xml:space="preserve">therapy, BCR-ABL1 no longer carries a dismal prognosis. ETV6-RUNX1 and </w:t>
      </w:r>
      <w:r w:rsidR="00863B90" w:rsidRPr="00007398">
        <w:rPr>
          <w:rFonts w:ascii="Times New Roman" w:hAnsi="Times New Roman"/>
          <w:b w:val="0"/>
          <w:color w:val="000000" w:themeColor="text1"/>
          <w:u w:val="none"/>
        </w:rPr>
        <w:t xml:space="preserve">trisomy </w:t>
      </w:r>
      <w:r w:rsidRPr="00007398">
        <w:rPr>
          <w:rFonts w:ascii="Times New Roman" w:hAnsi="Times New Roman"/>
          <w:b w:val="0"/>
          <w:color w:val="000000" w:themeColor="text1"/>
          <w:u w:val="none"/>
        </w:rPr>
        <w:t>4 and 10 are known favorable cytogenetic risk factors and are common among children with ALL.</w:t>
      </w:r>
      <w:r w:rsidR="00D47643" w:rsidRPr="00007398">
        <w:rPr>
          <w:rFonts w:ascii="Times New Roman" w:hAnsi="Times New Roman"/>
          <w:b w:val="0"/>
          <w:color w:val="000000" w:themeColor="text1"/>
          <w:u w:val="none"/>
        </w:rPr>
        <w:t xml:space="preserve"> </w:t>
      </w:r>
      <w:r w:rsidRPr="00007398">
        <w:rPr>
          <w:rFonts w:ascii="Times New Roman" w:hAnsi="Times New Roman"/>
          <w:b w:val="0"/>
          <w:i/>
          <w:color w:val="000000" w:themeColor="text1"/>
          <w:u w:val="none"/>
        </w:rPr>
        <w:t>P2RY8-CRLF2</w:t>
      </w:r>
      <w:r w:rsidRPr="00007398">
        <w:rPr>
          <w:rFonts w:ascii="Times New Roman" w:hAnsi="Times New Roman"/>
          <w:b w:val="0"/>
          <w:color w:val="000000" w:themeColor="text1"/>
          <w:u w:val="none"/>
        </w:rPr>
        <w:t xml:space="preserve"> </w:t>
      </w:r>
      <w:r w:rsidR="006B6600" w:rsidRPr="00007398">
        <w:rPr>
          <w:rFonts w:ascii="Times New Roman" w:hAnsi="Times New Roman"/>
          <w:b w:val="0"/>
          <w:color w:val="000000" w:themeColor="text1"/>
          <w:u w:val="none"/>
        </w:rPr>
        <w:t xml:space="preserve">can be associated with a poorer prognosis in </w:t>
      </w:r>
      <w:r w:rsidR="001333B7" w:rsidRPr="00D42F3F">
        <w:rPr>
          <w:rFonts w:ascii="Times New Roman" w:hAnsi="Times New Roman"/>
          <w:b w:val="0"/>
          <w:color w:val="000000" w:themeColor="text1"/>
        </w:rPr>
        <w:t>National Cancer Institute (</w:t>
      </w:r>
      <w:r w:rsidR="006B6600" w:rsidRPr="00007398">
        <w:rPr>
          <w:rFonts w:ascii="Times New Roman" w:hAnsi="Times New Roman"/>
          <w:b w:val="0"/>
          <w:color w:val="000000" w:themeColor="text1"/>
          <w:u w:val="none"/>
        </w:rPr>
        <w:t>NCI</w:t>
      </w:r>
      <w:r w:rsidR="001333B7" w:rsidRPr="00007398">
        <w:rPr>
          <w:rFonts w:ascii="Times New Roman" w:hAnsi="Times New Roman"/>
          <w:b w:val="0"/>
          <w:color w:val="000000" w:themeColor="text1"/>
          <w:u w:val="none"/>
        </w:rPr>
        <w:t>)</w:t>
      </w:r>
      <w:r w:rsidR="006B6600" w:rsidRPr="00007398">
        <w:rPr>
          <w:rFonts w:ascii="Times New Roman" w:hAnsi="Times New Roman"/>
          <w:b w:val="0"/>
          <w:color w:val="000000" w:themeColor="text1"/>
          <w:u w:val="none"/>
        </w:rPr>
        <w:t xml:space="preserve"> </w:t>
      </w:r>
      <w:r w:rsidR="001333B7" w:rsidRPr="00007398">
        <w:rPr>
          <w:rFonts w:ascii="Times New Roman" w:hAnsi="Times New Roman"/>
          <w:b w:val="0"/>
          <w:color w:val="000000" w:themeColor="text1"/>
          <w:u w:val="none"/>
        </w:rPr>
        <w:t xml:space="preserve">high-risk </w:t>
      </w:r>
      <w:r w:rsidR="006B6600" w:rsidRPr="00007398">
        <w:rPr>
          <w:rFonts w:ascii="Times New Roman" w:hAnsi="Times New Roman"/>
          <w:b w:val="0"/>
          <w:color w:val="000000" w:themeColor="text1"/>
          <w:u w:val="none"/>
        </w:rPr>
        <w:t xml:space="preserve">patients but not in patients with NCI </w:t>
      </w:r>
      <w:r w:rsidR="001333B7" w:rsidRPr="00007398">
        <w:rPr>
          <w:rFonts w:ascii="Times New Roman" w:hAnsi="Times New Roman"/>
          <w:b w:val="0"/>
          <w:color w:val="000000" w:themeColor="text1"/>
          <w:u w:val="none"/>
        </w:rPr>
        <w:t xml:space="preserve">standard-risk </w:t>
      </w:r>
      <w:r w:rsidR="006B6600" w:rsidRPr="00007398">
        <w:rPr>
          <w:rFonts w:ascii="Times New Roman" w:hAnsi="Times New Roman"/>
          <w:b w:val="0"/>
          <w:color w:val="000000" w:themeColor="text1"/>
          <w:u w:val="none"/>
        </w:rPr>
        <w:t>disease.</w:t>
      </w:r>
      <w:r w:rsidR="00D47643" w:rsidRPr="00007398">
        <w:rPr>
          <w:rFonts w:ascii="Times New Roman" w:hAnsi="Times New Roman"/>
          <w:b w:val="0"/>
          <w:color w:val="000000" w:themeColor="text1"/>
          <w:u w:val="none"/>
        </w:rPr>
        <w:t xml:space="preserve"> </w:t>
      </w:r>
      <w:r w:rsidR="006B6600" w:rsidRPr="00007398">
        <w:rPr>
          <w:rFonts w:ascii="Times New Roman" w:hAnsi="Times New Roman"/>
          <w:b w:val="0"/>
          <w:color w:val="000000" w:themeColor="text1"/>
          <w:u w:val="none"/>
        </w:rPr>
        <w:t>Hypodiploidy remains one of the most difficult subtypes of leukemia to cure.</w:t>
      </w:r>
    </w:p>
    <w:p w14:paraId="7C68D8D9" w14:textId="77777777" w:rsidR="006B6600" w:rsidRPr="00007398" w:rsidRDefault="006B6600" w:rsidP="00DC38AE">
      <w:pPr>
        <w:pStyle w:val="BodyText2"/>
        <w:spacing w:line="480" w:lineRule="auto"/>
        <w:rPr>
          <w:rFonts w:ascii="Times New Roman" w:hAnsi="Times New Roman"/>
          <w:b w:val="0"/>
          <w:color w:val="000000" w:themeColor="text1"/>
          <w:u w:val="none"/>
        </w:rPr>
      </w:pPr>
    </w:p>
    <w:p w14:paraId="7C68D8DA" w14:textId="77777777" w:rsidR="00D47643" w:rsidRPr="00007398" w:rsidRDefault="006B6600"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5</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What is a known side effect of inotuzumab?</w:t>
      </w:r>
    </w:p>
    <w:p w14:paraId="7C68D8DB" w14:textId="77777777" w:rsidR="006B6600" w:rsidRPr="00007398" w:rsidRDefault="006B6600" w:rsidP="00DC38AE">
      <w:pPr>
        <w:pStyle w:val="BodyText2"/>
        <w:spacing w:line="480" w:lineRule="auto"/>
        <w:rPr>
          <w:rFonts w:ascii="Times New Roman" w:hAnsi="Times New Roman"/>
          <w:b w:val="0"/>
          <w:color w:val="000000" w:themeColor="text1"/>
          <w:u w:val="none"/>
        </w:rPr>
      </w:pPr>
    </w:p>
    <w:p w14:paraId="7C68D8DC" w14:textId="77777777"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Pulmonary fibrosis</w:t>
      </w:r>
    </w:p>
    <w:p w14:paraId="7C68D8DD" w14:textId="77777777"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Osteonecrosis</w:t>
      </w:r>
    </w:p>
    <w:p w14:paraId="7C68D8DE" w14:textId="77777777"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Kidney stones</w:t>
      </w:r>
    </w:p>
    <w:p w14:paraId="7C68D8DF" w14:textId="77777777" w:rsidR="006B6600" w:rsidRPr="00007398"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D.</w:t>
      </w:r>
      <w:r w:rsidRPr="00007398">
        <w:rPr>
          <w:rFonts w:ascii="Times New Roman" w:hAnsi="Times New Roman"/>
          <w:b w:val="0"/>
          <w:color w:val="000000" w:themeColor="text1"/>
          <w:highlight w:val="yellow"/>
          <w:u w:val="none"/>
        </w:rPr>
        <w:tab/>
      </w:r>
      <w:r w:rsidR="006B6600" w:rsidRPr="00007398">
        <w:rPr>
          <w:rFonts w:ascii="Times New Roman" w:hAnsi="Times New Roman"/>
          <w:b w:val="0"/>
          <w:color w:val="000000" w:themeColor="text1"/>
          <w:highlight w:val="yellow"/>
          <w:u w:val="none"/>
        </w:rPr>
        <w:t xml:space="preserve">Sinusoidal </w:t>
      </w:r>
      <w:r w:rsidR="001857FD" w:rsidRPr="00007398">
        <w:rPr>
          <w:rFonts w:ascii="Times New Roman" w:hAnsi="Times New Roman"/>
          <w:b w:val="0"/>
          <w:color w:val="000000" w:themeColor="text1"/>
          <w:highlight w:val="yellow"/>
          <w:u w:val="none"/>
        </w:rPr>
        <w:t>obstructive syndrome</w:t>
      </w:r>
    </w:p>
    <w:p w14:paraId="7C68D8E0" w14:textId="77777777"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Hypertension</w:t>
      </w:r>
    </w:p>
    <w:p w14:paraId="7C68D8E1" w14:textId="77777777" w:rsidR="006B6600" w:rsidRPr="00007398" w:rsidRDefault="006B6600" w:rsidP="00DC38AE">
      <w:pPr>
        <w:pStyle w:val="BodyText2"/>
        <w:spacing w:line="480" w:lineRule="auto"/>
        <w:rPr>
          <w:rFonts w:ascii="Times New Roman" w:hAnsi="Times New Roman"/>
          <w:b w:val="0"/>
          <w:color w:val="000000" w:themeColor="text1"/>
          <w:u w:val="none"/>
        </w:rPr>
      </w:pPr>
    </w:p>
    <w:p w14:paraId="7C68D8E2" w14:textId="77777777" w:rsidR="00862840" w:rsidRDefault="00863B90" w:rsidP="00DC38AE">
      <w:pPr>
        <w:pStyle w:val="BodyText2"/>
        <w:spacing w:line="480" w:lineRule="auto"/>
        <w:rPr>
          <w:rFonts w:ascii="Times New Roman" w:hAnsi="Times New Roman"/>
          <w:color w:val="000000" w:themeColor="text1"/>
        </w:rPr>
      </w:pPr>
      <w:r w:rsidRPr="00D42F3F">
        <w:rPr>
          <w:rFonts w:ascii="Times New Roman" w:hAnsi="Times New Roman"/>
          <w:color w:val="000000" w:themeColor="text1"/>
        </w:rPr>
        <w:t>Explanation</w:t>
      </w:r>
    </w:p>
    <w:p w14:paraId="7C68D8E3" w14:textId="77777777" w:rsidR="00556E25" w:rsidRDefault="006B6600"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The correct answer is D, sinusoidal obstructive syndrome. Inotuzumab is a calicheamicin conjugated monoclonal antibody to CD22.</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It has an impressive response rate in adults with relapsed, refractory leukemia</w:t>
      </w:r>
      <w:r w:rsidR="001333B7" w:rsidRPr="00007398">
        <w:rPr>
          <w:rFonts w:ascii="Times New Roman" w:hAnsi="Times New Roman"/>
          <w:b w:val="0"/>
          <w:color w:val="000000" w:themeColor="text1"/>
          <w:u w:val="none"/>
        </w:rPr>
        <w:t xml:space="preserve">. In </w:t>
      </w:r>
      <w:r w:rsidRPr="00007398">
        <w:rPr>
          <w:rFonts w:ascii="Times New Roman" w:hAnsi="Times New Roman"/>
          <w:b w:val="0"/>
          <w:color w:val="000000" w:themeColor="text1"/>
          <w:u w:val="none"/>
        </w:rPr>
        <w:t>the INOVATE trial, the clinical response rate to single</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agent inotuzumab was 80%</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compared with 30% for patients who received standard chemotherapy.</w:t>
      </w:r>
      <w:r w:rsidR="00614515" w:rsidRPr="00007398">
        <w:rPr>
          <w:rFonts w:ascii="Times New Roman" w:hAnsi="Times New Roman"/>
          <w:b w:val="0"/>
          <w:color w:val="000000" w:themeColor="text1"/>
          <w:u w:val="none"/>
        </w:rPr>
        <w:t xml:space="preserve"> </w:t>
      </w:r>
      <w:r w:rsidR="00E45AD3" w:rsidRPr="00007398">
        <w:rPr>
          <w:rFonts w:ascii="Times New Roman" w:hAnsi="Times New Roman"/>
          <w:b w:val="0"/>
          <w:color w:val="000000" w:themeColor="text1"/>
          <w:u w:val="none"/>
        </w:rPr>
        <w:lastRenderedPageBreak/>
        <w:t>Sinusoidal obstructive syndrome</w:t>
      </w:r>
      <w:r w:rsidR="00E45AD3" w:rsidRPr="00007398" w:rsidDel="00E45AD3">
        <w:rPr>
          <w:rFonts w:ascii="Times New Roman" w:hAnsi="Times New Roman"/>
          <w:b w:val="0"/>
          <w:color w:val="000000" w:themeColor="text1"/>
          <w:u w:val="none"/>
        </w:rPr>
        <w:t xml:space="preserve"> </w:t>
      </w:r>
      <w:r w:rsidR="00614515" w:rsidRPr="00007398">
        <w:rPr>
          <w:rFonts w:ascii="Times New Roman" w:hAnsi="Times New Roman"/>
          <w:b w:val="0"/>
          <w:color w:val="000000" w:themeColor="text1"/>
          <w:u w:val="none"/>
        </w:rPr>
        <w:t>occurred in 13% of enrolled patients</w:t>
      </w:r>
      <w:r w:rsidR="00E45AD3" w:rsidRPr="00007398">
        <w:rPr>
          <w:rFonts w:ascii="Times New Roman" w:hAnsi="Times New Roman"/>
          <w:b w:val="0"/>
          <w:color w:val="000000" w:themeColor="text1"/>
          <w:u w:val="none"/>
        </w:rPr>
        <w:t>,</w:t>
      </w:r>
      <w:r w:rsidR="00614515" w:rsidRPr="00007398">
        <w:rPr>
          <w:rFonts w:ascii="Times New Roman" w:hAnsi="Times New Roman"/>
          <w:b w:val="0"/>
          <w:color w:val="000000" w:themeColor="text1"/>
          <w:u w:val="none"/>
        </w:rPr>
        <w:t xml:space="preserve"> in contrast to </w:t>
      </w:r>
      <w:r w:rsidR="00863B90" w:rsidRPr="00007398">
        <w:rPr>
          <w:rFonts w:ascii="Times New Roman" w:hAnsi="Times New Roman"/>
          <w:b w:val="0"/>
          <w:color w:val="000000" w:themeColor="text1"/>
          <w:u w:val="none"/>
        </w:rPr>
        <w:t xml:space="preserve">less than </w:t>
      </w:r>
      <w:r w:rsidR="00614515" w:rsidRPr="00007398">
        <w:rPr>
          <w:rFonts w:ascii="Times New Roman" w:hAnsi="Times New Roman"/>
          <w:b w:val="0"/>
          <w:color w:val="000000" w:themeColor="text1"/>
          <w:u w:val="none"/>
        </w:rPr>
        <w:t>1% for those treated on chemotherapy. However, most of the cases developed in patients undergoing hematopo</w:t>
      </w:r>
      <w:r w:rsidR="00007398">
        <w:rPr>
          <w:rFonts w:ascii="Times New Roman" w:hAnsi="Times New Roman"/>
          <w:b w:val="0"/>
          <w:color w:val="000000" w:themeColor="text1"/>
          <w:u w:val="none"/>
        </w:rPr>
        <w:t>i</w:t>
      </w:r>
      <w:r w:rsidR="00614515" w:rsidRPr="00007398">
        <w:rPr>
          <w:rFonts w:ascii="Times New Roman" w:hAnsi="Times New Roman"/>
          <w:b w:val="0"/>
          <w:color w:val="000000" w:themeColor="text1"/>
          <w:u w:val="none"/>
        </w:rPr>
        <w:t>etic stem cell transplant</w:t>
      </w:r>
      <w:r w:rsidR="00E45AD3" w:rsidRPr="00007398">
        <w:rPr>
          <w:rFonts w:ascii="Times New Roman" w:hAnsi="Times New Roman"/>
          <w:b w:val="0"/>
          <w:color w:val="000000" w:themeColor="text1"/>
          <w:u w:val="none"/>
        </w:rPr>
        <w:t>ation</w:t>
      </w:r>
      <w:r w:rsidR="00614515" w:rsidRPr="00007398">
        <w:rPr>
          <w:rFonts w:ascii="Times New Roman" w:hAnsi="Times New Roman"/>
          <w:b w:val="0"/>
          <w:color w:val="000000" w:themeColor="text1"/>
          <w:u w:val="none"/>
        </w:rPr>
        <w:t xml:space="preserve"> (HSCT).</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In a retrospective study of children with relapsed, refractory </w:t>
      </w:r>
      <w:r w:rsidR="00E45AD3" w:rsidRPr="00007398">
        <w:rPr>
          <w:rFonts w:ascii="Times New Roman" w:hAnsi="Times New Roman"/>
          <w:b w:val="0"/>
          <w:color w:val="000000" w:themeColor="text1"/>
        </w:rPr>
        <w:t xml:space="preserve">acute lymphoblastic leukemia </w:t>
      </w:r>
      <w:r w:rsidR="00614515" w:rsidRPr="00007398">
        <w:rPr>
          <w:rFonts w:ascii="Times New Roman" w:hAnsi="Times New Roman"/>
          <w:b w:val="0"/>
          <w:color w:val="000000" w:themeColor="text1"/>
          <w:u w:val="none"/>
        </w:rPr>
        <w:t>who were treated on the compassionate use program</w:t>
      </w:r>
      <w:r w:rsidRPr="00007398">
        <w:rPr>
          <w:rFonts w:ascii="Times New Roman" w:hAnsi="Times New Roman"/>
          <w:b w:val="0"/>
          <w:color w:val="000000" w:themeColor="text1"/>
          <w:u w:val="none"/>
        </w:rPr>
        <w:t xml:space="preserve">, the incidence of sinusoidal obstructive syndrome was </w:t>
      </w:r>
      <w:r w:rsidR="00614515" w:rsidRPr="00007398">
        <w:rPr>
          <w:rFonts w:ascii="Times New Roman" w:hAnsi="Times New Roman"/>
          <w:b w:val="0"/>
          <w:color w:val="000000" w:themeColor="text1"/>
          <w:u w:val="none"/>
        </w:rPr>
        <w:t>as high as 50% in patients who pursued HSCT after inotuzumab.</w:t>
      </w:r>
    </w:p>
    <w:p w14:paraId="7C68D8E4" w14:textId="77777777" w:rsidR="00063AF3" w:rsidRDefault="00063AF3" w:rsidP="00DC38AE">
      <w:pPr>
        <w:pStyle w:val="BodyText2"/>
        <w:spacing w:line="480" w:lineRule="auto"/>
        <w:rPr>
          <w:rFonts w:ascii="Times New Roman" w:hAnsi="Times New Roman"/>
          <w:b w:val="0"/>
          <w:color w:val="000000" w:themeColor="text1"/>
          <w:u w:val="none"/>
        </w:rPr>
      </w:pPr>
    </w:p>
    <w:p w14:paraId="7C68D8E5" w14:textId="77777777" w:rsidR="00340A66" w:rsidRDefault="00340A66" w:rsidP="00DC38AE">
      <w:pPr>
        <w:pStyle w:val="BodyText2"/>
        <w:spacing w:line="480" w:lineRule="auto"/>
        <w:rPr>
          <w:rFonts w:ascii="Times New Roman" w:hAnsi="Times New Roman"/>
          <w:b w:val="0"/>
          <w:color w:val="000000" w:themeColor="text1"/>
          <w:u w:val="none"/>
        </w:rPr>
      </w:pPr>
      <w:r w:rsidRPr="0070515A">
        <w:rPr>
          <w:rFonts w:ascii="Times New Roman" w:hAnsi="Times New Roman"/>
          <w:b w:val="0"/>
          <w:color w:val="000000" w:themeColor="text1"/>
          <w:u w:val="none"/>
        </w:rPr>
        <w:t>16.</w:t>
      </w:r>
      <w:r w:rsidRPr="0070515A">
        <w:rPr>
          <w:rFonts w:ascii="Times New Roman" w:hAnsi="Times New Roman"/>
          <w:b w:val="0"/>
          <w:color w:val="000000" w:themeColor="text1"/>
          <w:u w:val="none"/>
        </w:rPr>
        <w:tab/>
        <w:t xml:space="preserve">Blinatumomab, a bispecific </w:t>
      </w:r>
      <w:r w:rsidR="00D955A2" w:rsidRPr="0070515A">
        <w:rPr>
          <w:rFonts w:ascii="Times New Roman" w:hAnsi="Times New Roman"/>
          <w:b w:val="0"/>
          <w:color w:val="000000" w:themeColor="text1"/>
          <w:u w:val="none"/>
        </w:rPr>
        <w:t>T-</w:t>
      </w:r>
      <w:r w:rsidRPr="0070515A">
        <w:rPr>
          <w:rFonts w:ascii="Times New Roman" w:hAnsi="Times New Roman"/>
          <w:b w:val="0"/>
          <w:color w:val="000000" w:themeColor="text1"/>
          <w:u w:val="none"/>
        </w:rPr>
        <w:t>cell engaging molecule, is active against w</w:t>
      </w:r>
      <w:r w:rsidR="00063AF3" w:rsidRPr="0070515A">
        <w:rPr>
          <w:rFonts w:ascii="Times New Roman" w:hAnsi="Times New Roman"/>
          <w:b w:val="0"/>
          <w:color w:val="000000" w:themeColor="text1"/>
          <w:u w:val="none"/>
        </w:rPr>
        <w:t>hich</w:t>
      </w:r>
      <w:r w:rsidRPr="0070515A">
        <w:rPr>
          <w:rFonts w:ascii="Times New Roman" w:hAnsi="Times New Roman"/>
          <w:b w:val="0"/>
          <w:color w:val="000000" w:themeColor="text1"/>
          <w:u w:val="none"/>
        </w:rPr>
        <w:t xml:space="preserve"> CD antigen</w:t>
      </w:r>
      <w:r w:rsidR="00063AF3" w:rsidRPr="0070515A">
        <w:rPr>
          <w:rFonts w:ascii="Times New Roman" w:hAnsi="Times New Roman"/>
          <w:b w:val="0"/>
          <w:color w:val="000000" w:themeColor="text1"/>
          <w:u w:val="none"/>
        </w:rPr>
        <w:t xml:space="preserve"> that is</w:t>
      </w:r>
      <w:r w:rsidRPr="0070515A">
        <w:rPr>
          <w:rFonts w:ascii="Times New Roman" w:hAnsi="Times New Roman"/>
          <w:b w:val="0"/>
          <w:color w:val="000000" w:themeColor="text1"/>
          <w:u w:val="none"/>
        </w:rPr>
        <w:t xml:space="preserve"> expressed on B-lymphoblasts?</w:t>
      </w:r>
    </w:p>
    <w:p w14:paraId="7C68D8E6" w14:textId="77777777" w:rsidR="00977CD6" w:rsidRDefault="00977CD6" w:rsidP="00DC38AE">
      <w:pPr>
        <w:pStyle w:val="BodyText2"/>
        <w:spacing w:line="480" w:lineRule="auto"/>
        <w:rPr>
          <w:rFonts w:ascii="Times New Roman" w:hAnsi="Times New Roman"/>
          <w:b w:val="0"/>
          <w:color w:val="000000" w:themeColor="text1"/>
          <w:u w:val="none"/>
        </w:rPr>
      </w:pPr>
    </w:p>
    <w:p w14:paraId="7C68D8E7" w14:textId="77777777" w:rsidR="00340A66"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A.</w:t>
      </w:r>
      <w:r w:rsidR="00D955A2">
        <w:rPr>
          <w:rFonts w:ascii="Times New Roman" w:hAnsi="Times New Roman"/>
          <w:b w:val="0"/>
          <w:color w:val="000000" w:themeColor="text1"/>
          <w:u w:val="none"/>
        </w:rPr>
        <w:tab/>
      </w:r>
      <w:r>
        <w:rPr>
          <w:rFonts w:ascii="Times New Roman" w:hAnsi="Times New Roman"/>
          <w:b w:val="0"/>
          <w:color w:val="000000" w:themeColor="text1"/>
          <w:u w:val="none"/>
        </w:rPr>
        <w:t>CD10</w:t>
      </w:r>
    </w:p>
    <w:p w14:paraId="7C68D8E8" w14:textId="77777777" w:rsidR="00340A66"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B.</w:t>
      </w:r>
      <w:r w:rsidR="00D955A2">
        <w:rPr>
          <w:rFonts w:ascii="Times New Roman" w:hAnsi="Times New Roman"/>
          <w:b w:val="0"/>
          <w:color w:val="000000" w:themeColor="text1"/>
          <w:u w:val="none"/>
        </w:rPr>
        <w:tab/>
      </w:r>
      <w:r>
        <w:rPr>
          <w:rFonts w:ascii="Times New Roman" w:hAnsi="Times New Roman"/>
          <w:b w:val="0"/>
          <w:color w:val="000000" w:themeColor="text1"/>
          <w:u w:val="none"/>
        </w:rPr>
        <w:t>CD15</w:t>
      </w:r>
    </w:p>
    <w:p w14:paraId="7C68D8E9" w14:textId="77777777" w:rsidR="00340A66" w:rsidRDefault="00340A66" w:rsidP="00DC38AE">
      <w:pPr>
        <w:pStyle w:val="BodyText2"/>
        <w:spacing w:line="480" w:lineRule="auto"/>
        <w:rPr>
          <w:rFonts w:ascii="Times New Roman" w:hAnsi="Times New Roman"/>
          <w:b w:val="0"/>
          <w:color w:val="000000" w:themeColor="text1"/>
          <w:u w:val="none"/>
        </w:rPr>
      </w:pPr>
      <w:r w:rsidRPr="00340A66">
        <w:rPr>
          <w:rFonts w:ascii="Times New Roman" w:hAnsi="Times New Roman"/>
          <w:b w:val="0"/>
          <w:color w:val="000000" w:themeColor="text1"/>
          <w:highlight w:val="yellow"/>
          <w:u w:val="none"/>
        </w:rPr>
        <w:t>C.</w:t>
      </w:r>
      <w:r w:rsidR="00D955A2">
        <w:rPr>
          <w:rFonts w:ascii="Times New Roman" w:hAnsi="Times New Roman"/>
          <w:b w:val="0"/>
          <w:color w:val="000000" w:themeColor="text1"/>
          <w:highlight w:val="yellow"/>
          <w:u w:val="none"/>
        </w:rPr>
        <w:tab/>
      </w:r>
      <w:r w:rsidRPr="00340A66">
        <w:rPr>
          <w:rFonts w:ascii="Times New Roman" w:hAnsi="Times New Roman"/>
          <w:b w:val="0"/>
          <w:color w:val="000000" w:themeColor="text1"/>
          <w:highlight w:val="yellow"/>
          <w:u w:val="none"/>
        </w:rPr>
        <w:t>CD19</w:t>
      </w:r>
    </w:p>
    <w:p w14:paraId="7C68D8EA" w14:textId="77777777" w:rsidR="00340A66"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D.</w:t>
      </w:r>
      <w:r w:rsidR="00D955A2">
        <w:rPr>
          <w:rFonts w:ascii="Times New Roman" w:hAnsi="Times New Roman"/>
          <w:b w:val="0"/>
          <w:color w:val="000000" w:themeColor="text1"/>
          <w:u w:val="none"/>
        </w:rPr>
        <w:tab/>
      </w:r>
      <w:r>
        <w:rPr>
          <w:rFonts w:ascii="Times New Roman" w:hAnsi="Times New Roman"/>
          <w:b w:val="0"/>
          <w:color w:val="000000" w:themeColor="text1"/>
          <w:u w:val="none"/>
        </w:rPr>
        <w:t>CD20</w:t>
      </w:r>
    </w:p>
    <w:p w14:paraId="7C68D8EB" w14:textId="77777777" w:rsidR="00340A66"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E.</w:t>
      </w:r>
      <w:r w:rsidR="00D955A2">
        <w:rPr>
          <w:rFonts w:ascii="Times New Roman" w:hAnsi="Times New Roman"/>
          <w:b w:val="0"/>
          <w:color w:val="000000" w:themeColor="text1"/>
          <w:u w:val="none"/>
        </w:rPr>
        <w:tab/>
      </w:r>
      <w:r>
        <w:rPr>
          <w:rFonts w:ascii="Times New Roman" w:hAnsi="Times New Roman"/>
          <w:b w:val="0"/>
          <w:color w:val="000000" w:themeColor="text1"/>
          <w:u w:val="none"/>
        </w:rPr>
        <w:t>CD22</w:t>
      </w:r>
    </w:p>
    <w:p w14:paraId="7C68D8EC" w14:textId="77777777" w:rsidR="00977CD6" w:rsidRDefault="00977CD6" w:rsidP="00DC38AE">
      <w:pPr>
        <w:pStyle w:val="BodyText2"/>
        <w:spacing w:line="480" w:lineRule="auto"/>
        <w:rPr>
          <w:rFonts w:ascii="Times New Roman" w:hAnsi="Times New Roman"/>
          <w:b w:val="0"/>
          <w:color w:val="000000" w:themeColor="text1"/>
          <w:u w:val="none"/>
        </w:rPr>
      </w:pPr>
    </w:p>
    <w:p w14:paraId="7C68D8ED" w14:textId="77777777" w:rsidR="00340A66" w:rsidRDefault="00340A66"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The correct answer is C. There are currently no targeted agents available for CD10 or CD15. Rituximab </w:t>
      </w:r>
      <w:r w:rsidR="00063AF3">
        <w:rPr>
          <w:rFonts w:ascii="Times New Roman" w:hAnsi="Times New Roman"/>
          <w:b w:val="0"/>
          <w:color w:val="000000" w:themeColor="text1"/>
          <w:u w:val="none"/>
        </w:rPr>
        <w:t xml:space="preserve">is a monoclonal antibody against CD20. </w:t>
      </w:r>
      <w:proofErr w:type="spellStart"/>
      <w:r w:rsidR="00063AF3">
        <w:rPr>
          <w:rFonts w:ascii="Times New Roman" w:hAnsi="Times New Roman"/>
          <w:b w:val="0"/>
          <w:color w:val="000000" w:themeColor="text1"/>
          <w:u w:val="none"/>
        </w:rPr>
        <w:t>Inotuzumab</w:t>
      </w:r>
      <w:proofErr w:type="spellEnd"/>
      <w:r w:rsidR="00063AF3">
        <w:rPr>
          <w:rFonts w:ascii="Times New Roman" w:hAnsi="Times New Roman"/>
          <w:b w:val="0"/>
          <w:color w:val="000000" w:themeColor="text1"/>
          <w:u w:val="none"/>
        </w:rPr>
        <w:t xml:space="preserve"> is a </w:t>
      </w:r>
      <w:r w:rsidR="00D955A2">
        <w:rPr>
          <w:rFonts w:ascii="Times New Roman" w:hAnsi="Times New Roman"/>
          <w:b w:val="0"/>
          <w:color w:val="000000" w:themeColor="text1"/>
          <w:u w:val="none"/>
        </w:rPr>
        <w:t>calicheamicin-</w:t>
      </w:r>
      <w:r w:rsidR="00063AF3">
        <w:rPr>
          <w:rFonts w:ascii="Times New Roman" w:hAnsi="Times New Roman"/>
          <w:b w:val="0"/>
          <w:color w:val="000000" w:themeColor="text1"/>
          <w:u w:val="none"/>
        </w:rPr>
        <w:t xml:space="preserve">conjugated monoclonal antibody against CD22. Blinatumomab is a bispecific </w:t>
      </w:r>
      <w:r w:rsidR="00D955A2">
        <w:rPr>
          <w:rFonts w:ascii="Times New Roman" w:hAnsi="Times New Roman"/>
          <w:b w:val="0"/>
          <w:color w:val="000000" w:themeColor="text1"/>
          <w:u w:val="none"/>
        </w:rPr>
        <w:t>T-</w:t>
      </w:r>
      <w:r w:rsidR="00063AF3">
        <w:rPr>
          <w:rFonts w:ascii="Times New Roman" w:hAnsi="Times New Roman"/>
          <w:b w:val="0"/>
          <w:color w:val="000000" w:themeColor="text1"/>
          <w:u w:val="none"/>
        </w:rPr>
        <w:t xml:space="preserve">cell engaging molecule that brings together a patient’s </w:t>
      </w:r>
      <w:r w:rsidR="00D955A2">
        <w:rPr>
          <w:rFonts w:ascii="Times New Roman" w:hAnsi="Times New Roman"/>
          <w:b w:val="0"/>
          <w:color w:val="000000" w:themeColor="text1"/>
          <w:u w:val="none"/>
        </w:rPr>
        <w:t>CD3-</w:t>
      </w:r>
      <w:r w:rsidR="00063AF3">
        <w:rPr>
          <w:rFonts w:ascii="Times New Roman" w:hAnsi="Times New Roman"/>
          <w:b w:val="0"/>
          <w:color w:val="000000" w:themeColor="text1"/>
          <w:u w:val="none"/>
        </w:rPr>
        <w:t xml:space="preserve">positive cells to the patient’s </w:t>
      </w:r>
      <w:r w:rsidR="00D955A2">
        <w:rPr>
          <w:rFonts w:ascii="Times New Roman" w:hAnsi="Times New Roman"/>
          <w:b w:val="0"/>
          <w:color w:val="000000" w:themeColor="text1"/>
          <w:u w:val="none"/>
        </w:rPr>
        <w:t>CD19-</w:t>
      </w:r>
      <w:r w:rsidR="00063AF3">
        <w:rPr>
          <w:rFonts w:ascii="Times New Roman" w:hAnsi="Times New Roman"/>
          <w:b w:val="0"/>
          <w:color w:val="000000" w:themeColor="text1"/>
          <w:u w:val="none"/>
        </w:rPr>
        <w:t xml:space="preserve">positive lymphoblasts. </w:t>
      </w:r>
    </w:p>
    <w:p w14:paraId="7C68D8EE" w14:textId="77777777" w:rsidR="00063AF3" w:rsidRDefault="00063AF3" w:rsidP="00DC38AE">
      <w:pPr>
        <w:pStyle w:val="BodyText2"/>
        <w:spacing w:line="480" w:lineRule="auto"/>
        <w:rPr>
          <w:rFonts w:ascii="Times New Roman" w:hAnsi="Times New Roman"/>
          <w:b w:val="0"/>
          <w:color w:val="000000" w:themeColor="text1"/>
          <w:u w:val="none"/>
        </w:rPr>
      </w:pPr>
    </w:p>
    <w:p w14:paraId="7C68D8EF" w14:textId="77777777" w:rsidR="00063AF3" w:rsidRDefault="00063AF3" w:rsidP="00DC38AE">
      <w:pPr>
        <w:pStyle w:val="BodyText2"/>
        <w:spacing w:line="480" w:lineRule="auto"/>
        <w:rPr>
          <w:rFonts w:ascii="Times New Roman" w:hAnsi="Times New Roman"/>
          <w:b w:val="0"/>
          <w:color w:val="000000" w:themeColor="text1"/>
          <w:u w:val="none"/>
        </w:rPr>
      </w:pPr>
      <w:r w:rsidRPr="0070515A">
        <w:rPr>
          <w:rFonts w:ascii="Times New Roman" w:hAnsi="Times New Roman"/>
          <w:b w:val="0"/>
          <w:color w:val="000000" w:themeColor="text1"/>
          <w:u w:val="none"/>
        </w:rPr>
        <w:t>17.</w:t>
      </w:r>
      <w:r w:rsidR="00D955A2" w:rsidRPr="0070515A">
        <w:rPr>
          <w:rFonts w:ascii="Times New Roman" w:hAnsi="Times New Roman"/>
          <w:b w:val="0"/>
          <w:color w:val="000000" w:themeColor="text1"/>
          <w:u w:val="none"/>
        </w:rPr>
        <w:tab/>
      </w:r>
      <w:r w:rsidR="00931CBA" w:rsidRPr="0070515A">
        <w:rPr>
          <w:rFonts w:ascii="Times New Roman" w:hAnsi="Times New Roman"/>
          <w:b w:val="0"/>
          <w:color w:val="000000" w:themeColor="text1"/>
          <w:u w:val="none"/>
        </w:rPr>
        <w:t>Of the variables listed below, w</w:t>
      </w:r>
      <w:r w:rsidRPr="0070515A">
        <w:rPr>
          <w:rFonts w:ascii="Times New Roman" w:hAnsi="Times New Roman"/>
          <w:b w:val="0"/>
          <w:color w:val="000000" w:themeColor="text1"/>
          <w:u w:val="none"/>
        </w:rPr>
        <w:t xml:space="preserve">hat is the most important factor for survival after relapse of </w:t>
      </w:r>
      <w:r w:rsidR="00D955A2" w:rsidRPr="0070515A">
        <w:rPr>
          <w:rFonts w:ascii="Times New Roman" w:hAnsi="Times New Roman"/>
          <w:b w:val="0"/>
          <w:color w:val="000000" w:themeColor="text1"/>
          <w:u w:val="none"/>
        </w:rPr>
        <w:t>acute lymphoblastic leukemia</w:t>
      </w:r>
      <w:r w:rsidRPr="0070515A">
        <w:rPr>
          <w:rFonts w:ascii="Times New Roman" w:hAnsi="Times New Roman"/>
          <w:b w:val="0"/>
          <w:color w:val="000000" w:themeColor="text1"/>
          <w:u w:val="none"/>
        </w:rPr>
        <w:t>?</w:t>
      </w:r>
    </w:p>
    <w:p w14:paraId="7C68D8F0" w14:textId="77777777" w:rsidR="00977CD6" w:rsidRDefault="00977CD6" w:rsidP="00DC38AE">
      <w:pPr>
        <w:pStyle w:val="BodyText2"/>
        <w:spacing w:line="480" w:lineRule="auto"/>
        <w:rPr>
          <w:rFonts w:ascii="Times New Roman" w:hAnsi="Times New Roman"/>
          <w:b w:val="0"/>
          <w:color w:val="000000" w:themeColor="text1"/>
          <w:u w:val="none"/>
        </w:rPr>
      </w:pPr>
    </w:p>
    <w:p w14:paraId="7C68D8F1" w14:textId="77777777" w:rsidR="00063AF3" w:rsidRDefault="00063AF3" w:rsidP="00DC38AE">
      <w:pPr>
        <w:pStyle w:val="BodyText2"/>
        <w:spacing w:line="480" w:lineRule="auto"/>
        <w:rPr>
          <w:rFonts w:ascii="Times New Roman" w:hAnsi="Times New Roman"/>
          <w:b w:val="0"/>
          <w:color w:val="000000" w:themeColor="text1"/>
          <w:u w:val="none"/>
        </w:rPr>
      </w:pPr>
      <w:r w:rsidRPr="00931CBA">
        <w:rPr>
          <w:rFonts w:ascii="Times New Roman" w:hAnsi="Times New Roman"/>
          <w:b w:val="0"/>
          <w:color w:val="000000" w:themeColor="text1"/>
          <w:highlight w:val="yellow"/>
          <w:u w:val="none"/>
        </w:rPr>
        <w:t>A.</w:t>
      </w:r>
      <w:r w:rsidR="00D955A2">
        <w:rPr>
          <w:rFonts w:ascii="Times New Roman" w:hAnsi="Times New Roman"/>
          <w:b w:val="0"/>
          <w:color w:val="000000" w:themeColor="text1"/>
          <w:highlight w:val="yellow"/>
          <w:u w:val="none"/>
        </w:rPr>
        <w:tab/>
      </w:r>
      <w:r w:rsidRPr="00931CBA">
        <w:rPr>
          <w:rFonts w:ascii="Times New Roman" w:hAnsi="Times New Roman"/>
          <w:b w:val="0"/>
          <w:color w:val="000000" w:themeColor="text1"/>
          <w:highlight w:val="yellow"/>
          <w:u w:val="none"/>
        </w:rPr>
        <w:t xml:space="preserve">Time to </w:t>
      </w:r>
      <w:r w:rsidR="00931CBA" w:rsidRPr="00931CBA">
        <w:rPr>
          <w:rFonts w:ascii="Times New Roman" w:hAnsi="Times New Roman"/>
          <w:b w:val="0"/>
          <w:color w:val="000000" w:themeColor="text1"/>
          <w:highlight w:val="yellow"/>
          <w:u w:val="none"/>
        </w:rPr>
        <w:t xml:space="preserve">marrow </w:t>
      </w:r>
      <w:r w:rsidRPr="00931CBA">
        <w:rPr>
          <w:rFonts w:ascii="Times New Roman" w:hAnsi="Times New Roman"/>
          <w:b w:val="0"/>
          <w:color w:val="000000" w:themeColor="text1"/>
          <w:highlight w:val="yellow"/>
          <w:u w:val="none"/>
        </w:rPr>
        <w:t>relapse since initial diagnosis</w:t>
      </w:r>
    </w:p>
    <w:p w14:paraId="7C68D8F2" w14:textId="77777777" w:rsidR="00063AF3" w:rsidRDefault="00063AF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B.</w:t>
      </w:r>
      <w:r w:rsidR="00D955A2">
        <w:rPr>
          <w:rFonts w:ascii="Times New Roman" w:hAnsi="Times New Roman"/>
          <w:b w:val="0"/>
          <w:color w:val="000000" w:themeColor="text1"/>
          <w:u w:val="none"/>
        </w:rPr>
        <w:tab/>
      </w:r>
      <w:r>
        <w:rPr>
          <w:rFonts w:ascii="Times New Roman" w:hAnsi="Times New Roman"/>
          <w:b w:val="0"/>
          <w:color w:val="000000" w:themeColor="text1"/>
          <w:u w:val="none"/>
        </w:rPr>
        <w:t>Sex</w:t>
      </w:r>
    </w:p>
    <w:p w14:paraId="7C68D8F3" w14:textId="77777777" w:rsidR="00063AF3" w:rsidRDefault="00063AF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C.</w:t>
      </w:r>
      <w:r w:rsidR="00D955A2">
        <w:rPr>
          <w:rFonts w:ascii="Times New Roman" w:hAnsi="Times New Roman"/>
          <w:b w:val="0"/>
          <w:color w:val="000000" w:themeColor="text1"/>
          <w:u w:val="none"/>
        </w:rPr>
        <w:tab/>
        <w:t>Central nervous system</w:t>
      </w:r>
      <w:r>
        <w:rPr>
          <w:rFonts w:ascii="Times New Roman" w:hAnsi="Times New Roman"/>
          <w:b w:val="0"/>
          <w:color w:val="000000" w:themeColor="text1"/>
          <w:u w:val="none"/>
        </w:rPr>
        <w:t xml:space="preserve"> involvement at relapse</w:t>
      </w:r>
    </w:p>
    <w:p w14:paraId="7C68D8F4" w14:textId="77777777" w:rsidR="00063AF3" w:rsidRDefault="00063AF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D.</w:t>
      </w:r>
      <w:r w:rsidR="00D955A2">
        <w:rPr>
          <w:rFonts w:ascii="Times New Roman" w:hAnsi="Times New Roman"/>
          <w:b w:val="0"/>
          <w:color w:val="000000" w:themeColor="text1"/>
          <w:u w:val="none"/>
        </w:rPr>
        <w:tab/>
      </w:r>
      <w:r>
        <w:rPr>
          <w:rFonts w:ascii="Times New Roman" w:hAnsi="Times New Roman"/>
          <w:b w:val="0"/>
          <w:color w:val="000000" w:themeColor="text1"/>
          <w:u w:val="none"/>
        </w:rPr>
        <w:t>Response to induction therapy during initial diagnosis</w:t>
      </w:r>
    </w:p>
    <w:p w14:paraId="7C68D8F5" w14:textId="77777777" w:rsidR="00063AF3" w:rsidRDefault="00063AF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E.</w:t>
      </w:r>
      <w:r w:rsidR="00D955A2">
        <w:rPr>
          <w:rFonts w:ascii="Times New Roman" w:hAnsi="Times New Roman"/>
          <w:b w:val="0"/>
          <w:color w:val="000000" w:themeColor="text1"/>
          <w:u w:val="none"/>
        </w:rPr>
        <w:tab/>
      </w:r>
      <w:r>
        <w:rPr>
          <w:rFonts w:ascii="Times New Roman" w:hAnsi="Times New Roman"/>
          <w:b w:val="0"/>
          <w:color w:val="000000" w:themeColor="text1"/>
          <w:u w:val="none"/>
        </w:rPr>
        <w:t>Percent of marrow blasts at the time of relapse</w:t>
      </w:r>
    </w:p>
    <w:p w14:paraId="7C68D8F6" w14:textId="77777777" w:rsidR="00931CBA" w:rsidRDefault="00931CBA" w:rsidP="00DC38AE">
      <w:pPr>
        <w:pStyle w:val="BodyText2"/>
        <w:spacing w:line="480" w:lineRule="auto"/>
        <w:rPr>
          <w:rFonts w:ascii="Times New Roman" w:hAnsi="Times New Roman"/>
          <w:b w:val="0"/>
          <w:color w:val="000000" w:themeColor="text1"/>
          <w:u w:val="none"/>
        </w:rPr>
      </w:pPr>
    </w:p>
    <w:p w14:paraId="7C68D8F7" w14:textId="77777777" w:rsidR="00063AF3" w:rsidRDefault="00063AF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The correct answer is A. The most important prognostic factor for survival after relapse is the time to relapse after initial diagnosis</w:t>
      </w:r>
      <w:r w:rsidR="00D955A2">
        <w:rPr>
          <w:rFonts w:ascii="Times New Roman" w:hAnsi="Times New Roman"/>
          <w:b w:val="0"/>
          <w:color w:val="000000" w:themeColor="text1"/>
          <w:u w:val="none"/>
        </w:rPr>
        <w:t>,</w:t>
      </w:r>
      <w:r w:rsidR="00931CBA">
        <w:rPr>
          <w:rFonts w:ascii="Times New Roman" w:hAnsi="Times New Roman"/>
          <w:b w:val="0"/>
          <w:color w:val="000000" w:themeColor="text1"/>
          <w:u w:val="none"/>
        </w:rPr>
        <w:t xml:space="preserve"> especially for those with marrow involvement</w:t>
      </w:r>
      <w:r>
        <w:rPr>
          <w:rFonts w:ascii="Times New Roman" w:hAnsi="Times New Roman"/>
          <w:b w:val="0"/>
          <w:color w:val="000000" w:themeColor="text1"/>
          <w:u w:val="none"/>
        </w:rPr>
        <w:t xml:space="preserve">. </w:t>
      </w:r>
      <w:r w:rsidR="00D955A2">
        <w:rPr>
          <w:rFonts w:ascii="Times New Roman" w:hAnsi="Times New Roman"/>
          <w:b w:val="0"/>
          <w:color w:val="000000" w:themeColor="text1"/>
          <w:u w:val="none"/>
        </w:rPr>
        <w:t>Although</w:t>
      </w:r>
      <w:r w:rsidR="00931CBA">
        <w:rPr>
          <w:rFonts w:ascii="Times New Roman" w:hAnsi="Times New Roman"/>
          <w:b w:val="0"/>
          <w:color w:val="000000" w:themeColor="text1"/>
          <w:u w:val="none"/>
        </w:rPr>
        <w:t xml:space="preserve"> outcomes after relapse may be shifting with new therapies that have become available for children and </w:t>
      </w:r>
      <w:r w:rsidR="00D955A2">
        <w:rPr>
          <w:rFonts w:ascii="Times New Roman" w:hAnsi="Times New Roman"/>
          <w:b w:val="0"/>
          <w:color w:val="000000" w:themeColor="text1"/>
          <w:u w:val="none"/>
        </w:rPr>
        <w:t>adolescents and young adults</w:t>
      </w:r>
      <w:r w:rsidR="00931CBA">
        <w:rPr>
          <w:rFonts w:ascii="Times New Roman" w:hAnsi="Times New Roman"/>
          <w:b w:val="0"/>
          <w:color w:val="000000" w:themeColor="text1"/>
          <w:u w:val="none"/>
        </w:rPr>
        <w:t xml:space="preserve"> who experience relapse, historic outcomes for relapse prior to the introduction of these newer therapies (blinatumomab, inotuzumab, and CAR-T cells) were remarkably constant across multiple consortia. For example, s</w:t>
      </w:r>
      <w:r>
        <w:rPr>
          <w:rFonts w:ascii="Times New Roman" w:hAnsi="Times New Roman"/>
          <w:b w:val="0"/>
          <w:color w:val="000000" w:themeColor="text1"/>
          <w:u w:val="none"/>
        </w:rPr>
        <w:t xml:space="preserve">urvival for patients who relapse </w:t>
      </w:r>
      <w:r w:rsidR="00D955A2">
        <w:rPr>
          <w:rFonts w:ascii="Times New Roman" w:hAnsi="Times New Roman"/>
          <w:b w:val="0"/>
          <w:color w:val="000000" w:themeColor="text1"/>
          <w:u w:val="none"/>
        </w:rPr>
        <w:t xml:space="preserve">less than </w:t>
      </w:r>
      <w:r>
        <w:rPr>
          <w:rFonts w:ascii="Times New Roman" w:hAnsi="Times New Roman"/>
          <w:b w:val="0"/>
          <w:color w:val="000000" w:themeColor="text1"/>
          <w:u w:val="none"/>
        </w:rPr>
        <w:t xml:space="preserve">18 months from initial diagnosis is the worst, with </w:t>
      </w:r>
      <w:r w:rsidR="00931CBA">
        <w:rPr>
          <w:rFonts w:ascii="Times New Roman" w:hAnsi="Times New Roman"/>
          <w:b w:val="0"/>
          <w:color w:val="000000" w:themeColor="text1"/>
          <w:u w:val="none"/>
        </w:rPr>
        <w:t xml:space="preserve">most </w:t>
      </w:r>
      <w:r w:rsidR="00D955A2">
        <w:rPr>
          <w:rFonts w:ascii="Times New Roman" w:hAnsi="Times New Roman"/>
          <w:b w:val="0"/>
          <w:color w:val="000000" w:themeColor="text1"/>
          <w:u w:val="none"/>
        </w:rPr>
        <w:t>3-</w:t>
      </w:r>
      <w:r w:rsidR="00931CBA">
        <w:rPr>
          <w:rFonts w:ascii="Times New Roman" w:hAnsi="Times New Roman"/>
          <w:b w:val="0"/>
          <w:color w:val="000000" w:themeColor="text1"/>
          <w:u w:val="none"/>
        </w:rPr>
        <w:t xml:space="preserve">year survival rates </w:t>
      </w:r>
      <w:r w:rsidR="00D955A2">
        <w:rPr>
          <w:rFonts w:ascii="Times New Roman" w:hAnsi="Times New Roman"/>
          <w:b w:val="0"/>
          <w:color w:val="000000" w:themeColor="text1"/>
          <w:u w:val="none"/>
        </w:rPr>
        <w:t xml:space="preserve">less than </w:t>
      </w:r>
      <w:r w:rsidR="00931CBA">
        <w:rPr>
          <w:rFonts w:ascii="Times New Roman" w:hAnsi="Times New Roman"/>
          <w:b w:val="0"/>
          <w:color w:val="000000" w:themeColor="text1"/>
          <w:u w:val="none"/>
        </w:rPr>
        <w:t xml:space="preserve">20%. Neither sex nor </w:t>
      </w:r>
      <w:r w:rsidR="00D955A2">
        <w:rPr>
          <w:rFonts w:ascii="Times New Roman" w:hAnsi="Times New Roman"/>
          <w:b w:val="0"/>
          <w:color w:val="000000" w:themeColor="text1"/>
          <w:u w:val="none"/>
        </w:rPr>
        <w:t xml:space="preserve">central nervous system </w:t>
      </w:r>
      <w:r w:rsidR="00931CBA">
        <w:rPr>
          <w:rFonts w:ascii="Times New Roman" w:hAnsi="Times New Roman"/>
          <w:b w:val="0"/>
          <w:color w:val="000000" w:themeColor="text1"/>
          <w:u w:val="none"/>
        </w:rPr>
        <w:t xml:space="preserve">involvement </w:t>
      </w:r>
      <w:proofErr w:type="gramStart"/>
      <w:r w:rsidR="00931CBA">
        <w:rPr>
          <w:rFonts w:ascii="Times New Roman" w:hAnsi="Times New Roman"/>
          <w:b w:val="0"/>
          <w:color w:val="000000" w:themeColor="text1"/>
          <w:u w:val="none"/>
        </w:rPr>
        <w:t>worsen</w:t>
      </w:r>
      <w:proofErr w:type="gramEnd"/>
      <w:r w:rsidR="00931CBA">
        <w:rPr>
          <w:rFonts w:ascii="Times New Roman" w:hAnsi="Times New Roman"/>
          <w:b w:val="0"/>
          <w:color w:val="000000" w:themeColor="text1"/>
          <w:u w:val="none"/>
        </w:rPr>
        <w:t xml:space="preserve"> the prognosis for marrow relapse. In addition, percent marrow blasts at the time of relapse has no significance, nor does the response rate of the patient at initial diagnosis, although </w:t>
      </w:r>
      <w:r w:rsidR="00D955A2">
        <w:rPr>
          <w:rFonts w:ascii="Times New Roman" w:hAnsi="Times New Roman"/>
          <w:b w:val="0"/>
          <w:color w:val="000000" w:themeColor="text1"/>
          <w:u w:val="none"/>
        </w:rPr>
        <w:t xml:space="preserve">measurable residual disease </w:t>
      </w:r>
      <w:r w:rsidR="00931CBA">
        <w:rPr>
          <w:rFonts w:ascii="Times New Roman" w:hAnsi="Times New Roman"/>
          <w:b w:val="0"/>
          <w:color w:val="000000" w:themeColor="text1"/>
          <w:u w:val="none"/>
        </w:rPr>
        <w:t>at end induction for B-</w:t>
      </w:r>
      <w:r w:rsidR="00D955A2">
        <w:rPr>
          <w:rFonts w:ascii="Times New Roman" w:hAnsi="Times New Roman"/>
          <w:b w:val="0"/>
          <w:color w:val="000000" w:themeColor="text1"/>
          <w:u w:val="none"/>
        </w:rPr>
        <w:t>acute lymphoblastic leukemia (</w:t>
      </w:r>
      <w:r w:rsidR="00931CBA">
        <w:rPr>
          <w:rFonts w:ascii="Times New Roman" w:hAnsi="Times New Roman"/>
          <w:b w:val="0"/>
          <w:color w:val="000000" w:themeColor="text1"/>
          <w:u w:val="none"/>
        </w:rPr>
        <w:t>ALL</w:t>
      </w:r>
      <w:r w:rsidR="00D955A2">
        <w:rPr>
          <w:rFonts w:ascii="Times New Roman" w:hAnsi="Times New Roman"/>
          <w:b w:val="0"/>
          <w:color w:val="000000" w:themeColor="text1"/>
          <w:u w:val="none"/>
        </w:rPr>
        <w:t>)</w:t>
      </w:r>
      <w:r w:rsidR="00931CBA">
        <w:rPr>
          <w:rFonts w:ascii="Times New Roman" w:hAnsi="Times New Roman"/>
          <w:b w:val="0"/>
          <w:color w:val="000000" w:themeColor="text1"/>
          <w:u w:val="none"/>
        </w:rPr>
        <w:t xml:space="preserve"> and end consolidation for T-ALL is generally considered to be the most important prognostic variable for ultimate relapse. </w:t>
      </w:r>
    </w:p>
    <w:p w14:paraId="7C68D8F8" w14:textId="77777777" w:rsidR="00931CBA" w:rsidRDefault="00931CBA" w:rsidP="00DC38AE">
      <w:pPr>
        <w:pStyle w:val="BodyText2"/>
        <w:spacing w:line="480" w:lineRule="auto"/>
        <w:rPr>
          <w:rFonts w:ascii="Times New Roman" w:hAnsi="Times New Roman"/>
          <w:b w:val="0"/>
          <w:color w:val="000000" w:themeColor="text1"/>
          <w:u w:val="none"/>
        </w:rPr>
      </w:pPr>
    </w:p>
    <w:p w14:paraId="7C68D8F9" w14:textId="77777777" w:rsidR="00931CBA" w:rsidRDefault="00931CBA" w:rsidP="00DC38AE">
      <w:pPr>
        <w:pStyle w:val="BodyText2"/>
        <w:spacing w:line="480" w:lineRule="auto"/>
        <w:rPr>
          <w:rFonts w:ascii="Times New Roman" w:hAnsi="Times New Roman"/>
          <w:b w:val="0"/>
          <w:color w:val="000000" w:themeColor="text1"/>
          <w:u w:val="none"/>
        </w:rPr>
      </w:pPr>
      <w:r w:rsidRPr="0070515A">
        <w:rPr>
          <w:rFonts w:ascii="Times New Roman" w:hAnsi="Times New Roman"/>
          <w:b w:val="0"/>
          <w:color w:val="000000" w:themeColor="text1"/>
          <w:u w:val="none"/>
        </w:rPr>
        <w:t>18.</w:t>
      </w:r>
      <w:r w:rsidR="00D955A2" w:rsidRPr="0070515A">
        <w:rPr>
          <w:rFonts w:ascii="Times New Roman" w:hAnsi="Times New Roman"/>
          <w:b w:val="0"/>
          <w:color w:val="000000" w:themeColor="text1"/>
          <w:u w:val="none"/>
        </w:rPr>
        <w:tab/>
      </w:r>
      <w:r w:rsidRPr="0070515A">
        <w:rPr>
          <w:rFonts w:ascii="Times New Roman" w:hAnsi="Times New Roman"/>
          <w:b w:val="0"/>
          <w:color w:val="000000" w:themeColor="text1"/>
          <w:u w:val="none"/>
        </w:rPr>
        <w:t>An</w:t>
      </w:r>
      <w:r w:rsidR="00D955A2" w:rsidRPr="0070515A">
        <w:rPr>
          <w:rFonts w:ascii="Times New Roman" w:hAnsi="Times New Roman"/>
          <w:b w:val="0"/>
          <w:color w:val="000000" w:themeColor="text1"/>
          <w:u w:val="none"/>
        </w:rPr>
        <w:t xml:space="preserve"> </w:t>
      </w:r>
      <w:r w:rsidRPr="0070515A">
        <w:rPr>
          <w:rFonts w:ascii="Times New Roman" w:hAnsi="Times New Roman"/>
          <w:b w:val="0"/>
          <w:color w:val="000000" w:themeColor="text1"/>
          <w:u w:val="none"/>
        </w:rPr>
        <w:t>8</w:t>
      </w:r>
      <w:r w:rsidR="00977CD6" w:rsidRPr="0070515A">
        <w:rPr>
          <w:rFonts w:ascii="Times New Roman" w:hAnsi="Times New Roman"/>
          <w:b w:val="0"/>
          <w:color w:val="000000" w:themeColor="text1"/>
          <w:u w:val="none"/>
        </w:rPr>
        <w:t>-y</w:t>
      </w:r>
      <w:r w:rsidRPr="0070515A">
        <w:rPr>
          <w:rFonts w:ascii="Times New Roman" w:hAnsi="Times New Roman"/>
          <w:b w:val="0"/>
          <w:color w:val="000000" w:themeColor="text1"/>
          <w:u w:val="none"/>
        </w:rPr>
        <w:t>ear</w:t>
      </w:r>
      <w:r w:rsidR="00977CD6" w:rsidRPr="0070515A">
        <w:rPr>
          <w:rFonts w:ascii="Times New Roman" w:hAnsi="Times New Roman"/>
          <w:b w:val="0"/>
          <w:color w:val="000000" w:themeColor="text1"/>
          <w:u w:val="none"/>
        </w:rPr>
        <w:t>-</w:t>
      </w:r>
      <w:r w:rsidRPr="0070515A">
        <w:rPr>
          <w:rFonts w:ascii="Times New Roman" w:hAnsi="Times New Roman"/>
          <w:b w:val="0"/>
          <w:color w:val="000000" w:themeColor="text1"/>
          <w:u w:val="none"/>
        </w:rPr>
        <w:t xml:space="preserve">old girl presents with </w:t>
      </w:r>
      <w:r w:rsidR="00977CD6" w:rsidRPr="0070515A">
        <w:rPr>
          <w:rFonts w:ascii="Times New Roman" w:hAnsi="Times New Roman"/>
          <w:b w:val="0"/>
          <w:color w:val="000000" w:themeColor="text1"/>
          <w:u w:val="none"/>
        </w:rPr>
        <w:t>National Cancer Institute (</w:t>
      </w:r>
      <w:r w:rsidRPr="0070515A">
        <w:rPr>
          <w:rFonts w:ascii="Times New Roman" w:hAnsi="Times New Roman"/>
          <w:b w:val="0"/>
          <w:color w:val="000000" w:themeColor="text1"/>
          <w:u w:val="none"/>
        </w:rPr>
        <w:t>NCI</w:t>
      </w:r>
      <w:r w:rsidR="00977CD6" w:rsidRPr="0070515A">
        <w:rPr>
          <w:rFonts w:ascii="Times New Roman" w:hAnsi="Times New Roman"/>
          <w:b w:val="0"/>
          <w:color w:val="000000" w:themeColor="text1"/>
          <w:u w:val="none"/>
        </w:rPr>
        <w:t>)</w:t>
      </w:r>
      <w:r w:rsidRPr="0070515A">
        <w:rPr>
          <w:rFonts w:ascii="Times New Roman" w:hAnsi="Times New Roman"/>
          <w:b w:val="0"/>
          <w:color w:val="000000" w:themeColor="text1"/>
          <w:u w:val="none"/>
        </w:rPr>
        <w:t xml:space="preserve"> Standard Risk acute pre-B</w:t>
      </w:r>
      <w:r w:rsidR="00977CD6" w:rsidRPr="0070515A">
        <w:rPr>
          <w:rFonts w:ascii="Times New Roman" w:hAnsi="Times New Roman"/>
          <w:b w:val="0"/>
          <w:color w:val="000000" w:themeColor="text1"/>
          <w:u w:val="none"/>
        </w:rPr>
        <w:t>-</w:t>
      </w:r>
      <w:r w:rsidRPr="0070515A">
        <w:rPr>
          <w:rFonts w:ascii="Times New Roman" w:hAnsi="Times New Roman"/>
          <w:b w:val="0"/>
          <w:color w:val="000000" w:themeColor="text1"/>
          <w:u w:val="none"/>
        </w:rPr>
        <w:t xml:space="preserve">cell acute lymphoblastic leukemia. Her family history is significant for her mother having been diagnosed with breast cancer at age 34 years and a maternal uncle who developed </w:t>
      </w:r>
      <w:r w:rsidRPr="0070515A">
        <w:rPr>
          <w:rFonts w:ascii="Times New Roman" w:hAnsi="Times New Roman"/>
          <w:b w:val="0"/>
          <w:color w:val="000000" w:themeColor="text1"/>
          <w:u w:val="none"/>
        </w:rPr>
        <w:lastRenderedPageBreak/>
        <w:t xml:space="preserve">osteosarcoma </w:t>
      </w:r>
      <w:r w:rsidR="00FD102D" w:rsidRPr="0070515A">
        <w:rPr>
          <w:rFonts w:ascii="Times New Roman" w:hAnsi="Times New Roman"/>
          <w:b w:val="0"/>
          <w:color w:val="000000" w:themeColor="text1"/>
          <w:u w:val="none"/>
        </w:rPr>
        <w:t>as a teenager. What cytogenetic abnormality is most likely to be detected in this patient?</w:t>
      </w:r>
      <w:r w:rsidR="00FD102D">
        <w:rPr>
          <w:rFonts w:ascii="Times New Roman" w:hAnsi="Times New Roman"/>
          <w:b w:val="0"/>
          <w:color w:val="000000" w:themeColor="text1"/>
          <w:u w:val="none"/>
        </w:rPr>
        <w:t xml:space="preserve"> </w:t>
      </w:r>
    </w:p>
    <w:p w14:paraId="7C68D8FA" w14:textId="77777777" w:rsidR="00977CD6" w:rsidRDefault="00977CD6" w:rsidP="00DC38AE">
      <w:pPr>
        <w:pStyle w:val="BodyText2"/>
        <w:spacing w:line="480" w:lineRule="auto"/>
        <w:rPr>
          <w:rFonts w:ascii="Times New Roman" w:hAnsi="Times New Roman"/>
          <w:b w:val="0"/>
          <w:color w:val="000000" w:themeColor="text1"/>
          <w:u w:val="none"/>
        </w:rPr>
      </w:pPr>
    </w:p>
    <w:p w14:paraId="7C68D8FB" w14:textId="77777777" w:rsidR="00FD102D" w:rsidRDefault="00FD102D"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A.</w:t>
      </w:r>
      <w:r w:rsidR="00977CD6">
        <w:rPr>
          <w:rFonts w:ascii="Times New Roman" w:hAnsi="Times New Roman"/>
          <w:b w:val="0"/>
          <w:color w:val="000000" w:themeColor="text1"/>
          <w:u w:val="none"/>
        </w:rPr>
        <w:tab/>
      </w:r>
      <w:proofErr w:type="gramStart"/>
      <w:r>
        <w:rPr>
          <w:rFonts w:ascii="Times New Roman" w:hAnsi="Times New Roman"/>
          <w:b w:val="0"/>
          <w:color w:val="000000" w:themeColor="text1"/>
          <w:u w:val="none"/>
        </w:rPr>
        <w:t>t(</w:t>
      </w:r>
      <w:proofErr w:type="gramEnd"/>
      <w:r>
        <w:rPr>
          <w:rFonts w:ascii="Times New Roman" w:hAnsi="Times New Roman"/>
          <w:b w:val="0"/>
          <w:color w:val="000000" w:themeColor="text1"/>
          <w:u w:val="none"/>
        </w:rPr>
        <w:t>1;19)</w:t>
      </w:r>
    </w:p>
    <w:p w14:paraId="7C68D8FC" w14:textId="77777777" w:rsidR="00FD102D" w:rsidRDefault="00FD102D"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B.</w:t>
      </w:r>
      <w:r w:rsidR="00977CD6">
        <w:rPr>
          <w:rFonts w:ascii="Times New Roman" w:hAnsi="Times New Roman"/>
          <w:b w:val="0"/>
          <w:color w:val="000000" w:themeColor="text1"/>
          <w:u w:val="none"/>
        </w:rPr>
        <w:tab/>
      </w:r>
      <w:r w:rsidRPr="005F2E63">
        <w:rPr>
          <w:rFonts w:ascii="Times New Roman" w:hAnsi="Times New Roman"/>
          <w:b w:val="0"/>
          <w:i/>
          <w:color w:val="000000" w:themeColor="text1"/>
          <w:u w:val="none"/>
        </w:rPr>
        <w:t xml:space="preserve">CRLF2 </w:t>
      </w:r>
      <w:r>
        <w:rPr>
          <w:rFonts w:ascii="Times New Roman" w:hAnsi="Times New Roman"/>
          <w:b w:val="0"/>
          <w:color w:val="000000" w:themeColor="text1"/>
          <w:u w:val="none"/>
        </w:rPr>
        <w:t xml:space="preserve">rearrangement with a </w:t>
      </w:r>
      <w:r w:rsidRPr="005F2E63">
        <w:rPr>
          <w:rFonts w:ascii="Times New Roman" w:hAnsi="Times New Roman"/>
          <w:b w:val="0"/>
          <w:i/>
          <w:color w:val="000000" w:themeColor="text1"/>
          <w:u w:val="none"/>
        </w:rPr>
        <w:t>JAK</w:t>
      </w:r>
      <w:r w:rsidR="005F2E63">
        <w:rPr>
          <w:rFonts w:ascii="Times New Roman" w:hAnsi="Times New Roman"/>
          <w:b w:val="0"/>
          <w:i/>
          <w:color w:val="000000" w:themeColor="text1"/>
          <w:u w:val="none"/>
        </w:rPr>
        <w:t>2</w:t>
      </w:r>
      <w:r>
        <w:rPr>
          <w:rFonts w:ascii="Times New Roman" w:hAnsi="Times New Roman"/>
          <w:b w:val="0"/>
          <w:color w:val="000000" w:themeColor="text1"/>
          <w:u w:val="none"/>
        </w:rPr>
        <w:t xml:space="preserve"> mutation</w:t>
      </w:r>
    </w:p>
    <w:p w14:paraId="7C68D8FD" w14:textId="77777777" w:rsidR="00FD102D" w:rsidRDefault="00FD102D"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C.</w:t>
      </w:r>
      <w:r w:rsidR="00977CD6">
        <w:rPr>
          <w:rFonts w:ascii="Times New Roman" w:hAnsi="Times New Roman"/>
          <w:b w:val="0"/>
          <w:color w:val="000000" w:themeColor="text1"/>
          <w:u w:val="none"/>
        </w:rPr>
        <w:tab/>
      </w:r>
      <w:r w:rsidRPr="005F2E63">
        <w:rPr>
          <w:rFonts w:ascii="Times New Roman" w:hAnsi="Times New Roman"/>
          <w:b w:val="0"/>
          <w:i/>
          <w:color w:val="000000" w:themeColor="text1"/>
          <w:u w:val="none"/>
        </w:rPr>
        <w:t>KMT2A</w:t>
      </w:r>
      <w:r>
        <w:rPr>
          <w:rFonts w:ascii="Times New Roman" w:hAnsi="Times New Roman"/>
          <w:b w:val="0"/>
          <w:color w:val="000000" w:themeColor="text1"/>
          <w:u w:val="none"/>
        </w:rPr>
        <w:t xml:space="preserve"> rearrangement</w:t>
      </w:r>
    </w:p>
    <w:p w14:paraId="7C68D8FE" w14:textId="77777777" w:rsidR="00FD102D" w:rsidRDefault="00FD102D" w:rsidP="00DC38AE">
      <w:pPr>
        <w:pStyle w:val="BodyText2"/>
        <w:spacing w:line="480" w:lineRule="auto"/>
        <w:rPr>
          <w:rFonts w:ascii="Times New Roman" w:hAnsi="Times New Roman"/>
          <w:b w:val="0"/>
          <w:color w:val="000000" w:themeColor="text1"/>
          <w:u w:val="none"/>
        </w:rPr>
      </w:pPr>
      <w:r w:rsidRPr="00FD102D">
        <w:rPr>
          <w:rFonts w:ascii="Times New Roman" w:hAnsi="Times New Roman"/>
          <w:b w:val="0"/>
          <w:color w:val="000000" w:themeColor="text1"/>
          <w:highlight w:val="yellow"/>
          <w:u w:val="none"/>
        </w:rPr>
        <w:t>D.</w:t>
      </w:r>
      <w:r w:rsidR="00977CD6">
        <w:rPr>
          <w:rFonts w:ascii="Times New Roman" w:hAnsi="Times New Roman"/>
          <w:b w:val="0"/>
          <w:color w:val="000000" w:themeColor="text1"/>
          <w:highlight w:val="yellow"/>
          <w:u w:val="none"/>
        </w:rPr>
        <w:tab/>
      </w:r>
      <w:r w:rsidRPr="00FD102D">
        <w:rPr>
          <w:rFonts w:ascii="Times New Roman" w:hAnsi="Times New Roman"/>
          <w:b w:val="0"/>
          <w:color w:val="000000" w:themeColor="text1"/>
          <w:highlight w:val="yellow"/>
          <w:u w:val="none"/>
        </w:rPr>
        <w:t>Hypodiploidy with a modal chromosome number of 34</w:t>
      </w:r>
    </w:p>
    <w:p w14:paraId="7C68D8FF" w14:textId="77777777" w:rsidR="00FD102D" w:rsidRDefault="00FD102D"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E.</w:t>
      </w:r>
      <w:r w:rsidR="00977CD6">
        <w:rPr>
          <w:rFonts w:ascii="Times New Roman" w:hAnsi="Times New Roman"/>
          <w:b w:val="0"/>
          <w:color w:val="000000" w:themeColor="text1"/>
          <w:u w:val="none"/>
        </w:rPr>
        <w:tab/>
      </w:r>
      <w:r>
        <w:rPr>
          <w:rFonts w:ascii="Times New Roman" w:hAnsi="Times New Roman"/>
          <w:b w:val="0"/>
          <w:color w:val="000000" w:themeColor="text1"/>
          <w:u w:val="none"/>
        </w:rPr>
        <w:t>Hypodiploidy with a modal chromosome number of 24</w:t>
      </w:r>
    </w:p>
    <w:p w14:paraId="7C68D900" w14:textId="77777777" w:rsidR="00977CD6" w:rsidRDefault="00977CD6" w:rsidP="00DC38AE">
      <w:pPr>
        <w:pStyle w:val="BodyText2"/>
        <w:spacing w:line="480" w:lineRule="auto"/>
        <w:rPr>
          <w:rFonts w:ascii="Times New Roman" w:hAnsi="Times New Roman"/>
          <w:b w:val="0"/>
          <w:color w:val="000000" w:themeColor="text1"/>
          <w:u w:val="none"/>
        </w:rPr>
      </w:pPr>
    </w:p>
    <w:p w14:paraId="7C68D901" w14:textId="77777777" w:rsidR="00FD102D" w:rsidRDefault="00FD102D"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The correct answer is D. For this patient, her strong family history is notable for </w:t>
      </w:r>
      <w:proofErr w:type="gramStart"/>
      <w:r>
        <w:rPr>
          <w:rFonts w:ascii="Times New Roman" w:hAnsi="Times New Roman"/>
          <w:b w:val="0"/>
          <w:color w:val="000000" w:themeColor="text1"/>
          <w:u w:val="none"/>
        </w:rPr>
        <w:t>a number of</w:t>
      </w:r>
      <w:proofErr w:type="gramEnd"/>
      <w:r>
        <w:rPr>
          <w:rFonts w:ascii="Times New Roman" w:hAnsi="Times New Roman"/>
          <w:b w:val="0"/>
          <w:color w:val="000000" w:themeColor="text1"/>
          <w:u w:val="none"/>
        </w:rPr>
        <w:t xml:space="preserve"> solid tumors that are present in the Li-Fraumeni cancer predisposition syndrome. Defined by germline mutations in </w:t>
      </w:r>
      <w:r w:rsidRPr="00FD102D">
        <w:rPr>
          <w:rFonts w:ascii="Times New Roman" w:hAnsi="Times New Roman"/>
          <w:b w:val="0"/>
          <w:i/>
          <w:color w:val="000000" w:themeColor="text1"/>
          <w:u w:val="none"/>
        </w:rPr>
        <w:t>TP53</w:t>
      </w:r>
      <w:r>
        <w:rPr>
          <w:rFonts w:ascii="Times New Roman" w:hAnsi="Times New Roman"/>
          <w:b w:val="0"/>
          <w:color w:val="000000" w:themeColor="text1"/>
          <w:u w:val="none"/>
        </w:rPr>
        <w:t xml:space="preserve">, this </w:t>
      </w:r>
      <w:proofErr w:type="gramStart"/>
      <w:r>
        <w:rPr>
          <w:rFonts w:ascii="Times New Roman" w:hAnsi="Times New Roman"/>
          <w:b w:val="0"/>
          <w:color w:val="000000" w:themeColor="text1"/>
          <w:u w:val="none"/>
        </w:rPr>
        <w:t>particular cancer</w:t>
      </w:r>
      <w:proofErr w:type="gramEnd"/>
      <w:r>
        <w:rPr>
          <w:rFonts w:ascii="Times New Roman" w:hAnsi="Times New Roman"/>
          <w:b w:val="0"/>
          <w:color w:val="000000" w:themeColor="text1"/>
          <w:u w:val="none"/>
        </w:rPr>
        <w:t xml:space="preserve"> predisposition syndrome has data to support regular screening for early cancer detection </w:t>
      </w:r>
      <w:r w:rsidR="00977CD6">
        <w:rPr>
          <w:rFonts w:ascii="Times New Roman" w:hAnsi="Times New Roman"/>
          <w:b w:val="0"/>
          <w:color w:val="000000" w:themeColor="text1"/>
          <w:u w:val="none"/>
        </w:rPr>
        <w:t xml:space="preserve">through </w:t>
      </w:r>
      <w:r>
        <w:rPr>
          <w:rFonts w:ascii="Times New Roman" w:hAnsi="Times New Roman"/>
          <w:b w:val="0"/>
          <w:color w:val="000000" w:themeColor="text1"/>
          <w:u w:val="none"/>
        </w:rPr>
        <w:t xml:space="preserve">regular blood tests and MRI/ultrasound screening, so it will be important to institute </w:t>
      </w:r>
      <w:r w:rsidR="005F2E63">
        <w:rPr>
          <w:rFonts w:ascii="Times New Roman" w:hAnsi="Times New Roman"/>
          <w:b w:val="0"/>
          <w:color w:val="000000" w:themeColor="text1"/>
          <w:u w:val="none"/>
        </w:rPr>
        <w:t xml:space="preserve">cancer </w:t>
      </w:r>
      <w:r>
        <w:rPr>
          <w:rFonts w:ascii="Times New Roman" w:hAnsi="Times New Roman"/>
          <w:b w:val="0"/>
          <w:color w:val="000000" w:themeColor="text1"/>
          <w:u w:val="none"/>
        </w:rPr>
        <w:t xml:space="preserve">screening for this patient and any siblings. Next generation sequencing has revealed that hypodiploid </w:t>
      </w:r>
      <w:r w:rsidR="00977CD6">
        <w:rPr>
          <w:rFonts w:ascii="Times New Roman" w:hAnsi="Times New Roman"/>
          <w:b w:val="0"/>
          <w:color w:val="000000" w:themeColor="text1"/>
          <w:u w:val="none"/>
        </w:rPr>
        <w:t>acute lymphoblastic leukemia (</w:t>
      </w:r>
      <w:r>
        <w:rPr>
          <w:rFonts w:ascii="Times New Roman" w:hAnsi="Times New Roman"/>
          <w:b w:val="0"/>
          <w:color w:val="000000" w:themeColor="text1"/>
          <w:u w:val="none"/>
        </w:rPr>
        <w:t>ALL</w:t>
      </w:r>
      <w:r w:rsidR="00977CD6">
        <w:rPr>
          <w:rFonts w:ascii="Times New Roman" w:hAnsi="Times New Roman"/>
          <w:b w:val="0"/>
          <w:color w:val="000000" w:themeColor="text1"/>
          <w:u w:val="none"/>
        </w:rPr>
        <w:t>)</w:t>
      </w:r>
      <w:r>
        <w:rPr>
          <w:rFonts w:ascii="Times New Roman" w:hAnsi="Times New Roman"/>
          <w:b w:val="0"/>
          <w:color w:val="000000" w:themeColor="text1"/>
          <w:u w:val="none"/>
        </w:rPr>
        <w:t xml:space="preserve"> with a modal chromosome number of 32-29 demonstrates a high percentage of </w:t>
      </w:r>
      <w:r w:rsidRPr="005F2E63">
        <w:rPr>
          <w:rFonts w:ascii="Times New Roman" w:hAnsi="Times New Roman"/>
          <w:b w:val="0"/>
          <w:i/>
          <w:color w:val="000000" w:themeColor="text1"/>
          <w:u w:val="none"/>
        </w:rPr>
        <w:t>TP53</w:t>
      </w:r>
      <w:r>
        <w:rPr>
          <w:rFonts w:ascii="Times New Roman" w:hAnsi="Times New Roman"/>
          <w:b w:val="0"/>
          <w:color w:val="000000" w:themeColor="text1"/>
          <w:u w:val="none"/>
        </w:rPr>
        <w:t xml:space="preserve"> mutations</w:t>
      </w:r>
      <w:r w:rsidR="00977CD6">
        <w:rPr>
          <w:rFonts w:ascii="Times New Roman" w:hAnsi="Times New Roman"/>
          <w:b w:val="0"/>
          <w:color w:val="000000" w:themeColor="text1"/>
          <w:u w:val="none"/>
        </w:rPr>
        <w:t xml:space="preserve">; </w:t>
      </w:r>
      <w:r>
        <w:rPr>
          <w:rFonts w:ascii="Times New Roman" w:hAnsi="Times New Roman"/>
          <w:b w:val="0"/>
          <w:color w:val="000000" w:themeColor="text1"/>
          <w:u w:val="none"/>
        </w:rPr>
        <w:t xml:space="preserve">up to 90% of such patients have </w:t>
      </w:r>
      <w:r w:rsidRPr="005F2E63">
        <w:rPr>
          <w:rFonts w:ascii="Times New Roman" w:hAnsi="Times New Roman"/>
          <w:b w:val="0"/>
          <w:i/>
          <w:color w:val="000000" w:themeColor="text1"/>
          <w:u w:val="none"/>
        </w:rPr>
        <w:t>TP53</w:t>
      </w:r>
      <w:r>
        <w:rPr>
          <w:rFonts w:ascii="Times New Roman" w:hAnsi="Times New Roman"/>
          <w:b w:val="0"/>
          <w:color w:val="000000" w:themeColor="text1"/>
          <w:u w:val="none"/>
        </w:rPr>
        <w:t xml:space="preserve"> mutations with 40</w:t>
      </w:r>
      <w:r w:rsidR="00977CD6">
        <w:rPr>
          <w:rFonts w:ascii="Times New Roman" w:hAnsi="Times New Roman"/>
          <w:b w:val="0"/>
          <w:color w:val="000000" w:themeColor="text1"/>
          <w:u w:val="none"/>
        </w:rPr>
        <w:t xml:space="preserve">% to </w:t>
      </w:r>
      <w:r>
        <w:rPr>
          <w:rFonts w:ascii="Times New Roman" w:hAnsi="Times New Roman"/>
          <w:b w:val="0"/>
          <w:color w:val="000000" w:themeColor="text1"/>
          <w:u w:val="none"/>
        </w:rPr>
        <w:t xml:space="preserve">50% of these being germline mutations. Haploid ALL, which is </w:t>
      </w:r>
      <w:r w:rsidR="00983BD3">
        <w:rPr>
          <w:rFonts w:ascii="Times New Roman" w:hAnsi="Times New Roman"/>
          <w:b w:val="0"/>
          <w:color w:val="000000" w:themeColor="text1"/>
          <w:u w:val="none"/>
        </w:rPr>
        <w:t xml:space="preserve">a </w:t>
      </w:r>
      <w:r>
        <w:rPr>
          <w:rFonts w:ascii="Times New Roman" w:hAnsi="Times New Roman"/>
          <w:b w:val="0"/>
          <w:color w:val="000000" w:themeColor="text1"/>
          <w:u w:val="none"/>
        </w:rPr>
        <w:t xml:space="preserve">subtype of hypodiploid ALL and displays </w:t>
      </w:r>
      <w:r w:rsidR="00977CD6">
        <w:rPr>
          <w:rFonts w:ascii="Times New Roman" w:hAnsi="Times New Roman"/>
          <w:b w:val="0"/>
          <w:color w:val="000000" w:themeColor="text1"/>
          <w:u w:val="none"/>
        </w:rPr>
        <w:t>fewer than</w:t>
      </w:r>
      <w:r>
        <w:rPr>
          <w:rFonts w:ascii="Times New Roman" w:hAnsi="Times New Roman"/>
          <w:b w:val="0"/>
          <w:color w:val="000000" w:themeColor="text1"/>
          <w:u w:val="none"/>
        </w:rPr>
        <w:t xml:space="preserve"> 32 chromosomes, does </w:t>
      </w:r>
      <w:r w:rsidR="00977CD6">
        <w:rPr>
          <w:rFonts w:ascii="Times New Roman" w:hAnsi="Times New Roman"/>
          <w:b w:val="0"/>
          <w:color w:val="000000" w:themeColor="text1"/>
          <w:u w:val="none"/>
        </w:rPr>
        <w:t>not</w:t>
      </w:r>
      <w:r>
        <w:rPr>
          <w:rFonts w:ascii="Times New Roman" w:hAnsi="Times New Roman"/>
          <w:b w:val="0"/>
          <w:color w:val="000000" w:themeColor="text1"/>
          <w:u w:val="none"/>
        </w:rPr>
        <w:t xml:space="preserve"> </w:t>
      </w:r>
      <w:r w:rsidR="005F2E63">
        <w:rPr>
          <w:rFonts w:ascii="Times New Roman" w:hAnsi="Times New Roman"/>
          <w:b w:val="0"/>
          <w:color w:val="000000" w:themeColor="text1"/>
          <w:u w:val="none"/>
        </w:rPr>
        <w:t xml:space="preserve">usually </w:t>
      </w:r>
      <w:r>
        <w:rPr>
          <w:rFonts w:ascii="Times New Roman" w:hAnsi="Times New Roman"/>
          <w:b w:val="0"/>
          <w:color w:val="000000" w:themeColor="text1"/>
          <w:u w:val="none"/>
        </w:rPr>
        <w:t xml:space="preserve">harbor </w:t>
      </w:r>
      <w:r w:rsidRPr="00FD102D">
        <w:rPr>
          <w:rFonts w:ascii="Times New Roman" w:hAnsi="Times New Roman"/>
          <w:b w:val="0"/>
          <w:i/>
          <w:color w:val="000000" w:themeColor="text1"/>
          <w:u w:val="none"/>
        </w:rPr>
        <w:t>TP53</w:t>
      </w:r>
      <w:r>
        <w:rPr>
          <w:rFonts w:ascii="Times New Roman" w:hAnsi="Times New Roman"/>
          <w:b w:val="0"/>
          <w:color w:val="000000" w:themeColor="text1"/>
          <w:u w:val="none"/>
        </w:rPr>
        <w:t xml:space="preserve"> mutations. </w:t>
      </w:r>
    </w:p>
    <w:p w14:paraId="7C68D902" w14:textId="77777777" w:rsidR="00DD0B81" w:rsidRDefault="00DD0B81" w:rsidP="00DC38AE">
      <w:pPr>
        <w:pStyle w:val="BodyText2"/>
        <w:spacing w:line="480" w:lineRule="auto"/>
        <w:rPr>
          <w:rFonts w:ascii="Times New Roman" w:hAnsi="Times New Roman"/>
          <w:b w:val="0"/>
          <w:color w:val="000000" w:themeColor="text1"/>
          <w:u w:val="none"/>
        </w:rPr>
      </w:pPr>
    </w:p>
    <w:p w14:paraId="7C68D903" w14:textId="77777777" w:rsidR="00FD102D" w:rsidRDefault="00FD102D" w:rsidP="00DC38AE">
      <w:pPr>
        <w:pStyle w:val="BodyText2"/>
        <w:spacing w:line="480" w:lineRule="auto"/>
        <w:rPr>
          <w:rFonts w:ascii="Times New Roman" w:hAnsi="Times New Roman"/>
          <w:b w:val="0"/>
          <w:color w:val="000000" w:themeColor="text1"/>
          <w:u w:val="none"/>
        </w:rPr>
      </w:pPr>
      <w:r w:rsidRPr="0070515A">
        <w:rPr>
          <w:rFonts w:ascii="Times New Roman" w:hAnsi="Times New Roman"/>
          <w:b w:val="0"/>
          <w:color w:val="000000" w:themeColor="text1"/>
          <w:u w:val="none"/>
        </w:rPr>
        <w:t>19.</w:t>
      </w:r>
      <w:r w:rsidR="00977CD6" w:rsidRPr="0070515A">
        <w:rPr>
          <w:rFonts w:ascii="Times New Roman" w:hAnsi="Times New Roman"/>
          <w:b w:val="0"/>
          <w:color w:val="000000" w:themeColor="text1"/>
          <w:u w:val="none"/>
        </w:rPr>
        <w:tab/>
      </w:r>
      <w:r w:rsidR="00983BD3" w:rsidRPr="0070515A">
        <w:rPr>
          <w:rFonts w:ascii="Times New Roman" w:hAnsi="Times New Roman"/>
          <w:b w:val="0"/>
          <w:color w:val="000000" w:themeColor="text1"/>
          <w:u w:val="none"/>
        </w:rPr>
        <w:t>A 17</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year</w:t>
      </w:r>
      <w:r w:rsidR="00977CD6" w:rsidRPr="0070515A">
        <w:rPr>
          <w:rFonts w:ascii="Times New Roman" w:hAnsi="Times New Roman"/>
          <w:b w:val="0"/>
          <w:color w:val="000000" w:themeColor="text1"/>
          <w:u w:val="none"/>
        </w:rPr>
        <w:t>-old</w:t>
      </w:r>
      <w:r w:rsidR="00983BD3" w:rsidRPr="0070515A">
        <w:rPr>
          <w:rFonts w:ascii="Times New Roman" w:hAnsi="Times New Roman"/>
          <w:b w:val="0"/>
          <w:color w:val="000000" w:themeColor="text1"/>
          <w:u w:val="none"/>
        </w:rPr>
        <w:t xml:space="preserve"> boy presents with a 1</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 xml:space="preserve">week history of cough and increasing shortness of breath. His pediatrician notes decreased breath sounds bilaterally and obtains a chest </w:t>
      </w:r>
      <w:r w:rsidR="00977CD6" w:rsidRPr="0070515A">
        <w:rPr>
          <w:rFonts w:ascii="Times New Roman" w:hAnsi="Times New Roman"/>
          <w:b w:val="0"/>
          <w:color w:val="000000" w:themeColor="text1"/>
          <w:u w:val="none"/>
        </w:rPr>
        <w:t>x</w:t>
      </w:r>
      <w:r w:rsidR="00983BD3" w:rsidRPr="0070515A">
        <w:rPr>
          <w:rFonts w:ascii="Times New Roman" w:hAnsi="Times New Roman"/>
          <w:b w:val="0"/>
          <w:color w:val="000000" w:themeColor="text1"/>
          <w:u w:val="none"/>
        </w:rPr>
        <w:t>-ray</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 xml:space="preserve"> which shows an anterior mediastinal fullness. He is transported to your hospital and has a CBC </w:t>
      </w:r>
      <w:r w:rsidR="00983BD3" w:rsidRPr="0070515A">
        <w:rPr>
          <w:rFonts w:ascii="Times New Roman" w:hAnsi="Times New Roman"/>
          <w:b w:val="0"/>
          <w:color w:val="000000" w:themeColor="text1"/>
          <w:u w:val="none"/>
        </w:rPr>
        <w:lastRenderedPageBreak/>
        <w:t xml:space="preserve">showing a white blood cell count of 180,000/dL with </w:t>
      </w:r>
      <w:r w:rsidR="00977CD6" w:rsidRPr="0070515A">
        <w:rPr>
          <w:rFonts w:ascii="Times New Roman" w:hAnsi="Times New Roman"/>
          <w:b w:val="0"/>
          <w:color w:val="000000" w:themeColor="text1"/>
          <w:u w:val="none"/>
        </w:rPr>
        <w:t xml:space="preserve">less than </w:t>
      </w:r>
      <w:r w:rsidR="00983BD3" w:rsidRPr="0070515A">
        <w:rPr>
          <w:rFonts w:ascii="Times New Roman" w:hAnsi="Times New Roman"/>
          <w:b w:val="0"/>
          <w:color w:val="000000" w:themeColor="text1"/>
          <w:u w:val="none"/>
        </w:rPr>
        <w:t xml:space="preserve">50% circulating blasts. His coagulation parameters are also abnormal, with an </w:t>
      </w:r>
      <w:r w:rsidR="00977CD6" w:rsidRPr="0070515A">
        <w:rPr>
          <w:rFonts w:ascii="Times New Roman" w:hAnsi="Times New Roman"/>
          <w:b w:val="0"/>
          <w:color w:val="000000" w:themeColor="text1"/>
          <w:u w:val="none"/>
        </w:rPr>
        <w:t>international normalized ratio (</w:t>
      </w:r>
      <w:r w:rsidR="00983BD3" w:rsidRPr="0070515A">
        <w:rPr>
          <w:rFonts w:ascii="Times New Roman" w:hAnsi="Times New Roman"/>
          <w:b w:val="0"/>
          <w:color w:val="000000" w:themeColor="text1"/>
          <w:u w:val="none"/>
        </w:rPr>
        <w:t>INR</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 xml:space="preserve"> of 1.8 and a </w:t>
      </w:r>
      <w:r w:rsidR="00977CD6" w:rsidRPr="0070515A">
        <w:rPr>
          <w:rFonts w:ascii="Times New Roman" w:hAnsi="Times New Roman"/>
          <w:b w:val="0"/>
          <w:color w:val="000000" w:themeColor="text1"/>
          <w:u w:val="none"/>
        </w:rPr>
        <w:t>partial thromboplastin time (</w:t>
      </w:r>
      <w:r w:rsidR="00983BD3" w:rsidRPr="0070515A">
        <w:rPr>
          <w:rFonts w:ascii="Times New Roman" w:hAnsi="Times New Roman"/>
          <w:b w:val="0"/>
          <w:color w:val="000000" w:themeColor="text1"/>
          <w:u w:val="none"/>
        </w:rPr>
        <w:t>PTT</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 xml:space="preserve"> of 40 seconds. Immunophenotyping demonstrates an early T</w:t>
      </w:r>
      <w:r w:rsidR="00977CD6" w:rsidRPr="0070515A">
        <w:rPr>
          <w:rFonts w:ascii="Times New Roman" w:hAnsi="Times New Roman"/>
          <w:b w:val="0"/>
          <w:color w:val="000000" w:themeColor="text1"/>
          <w:u w:val="none"/>
        </w:rPr>
        <w:t>-</w:t>
      </w:r>
      <w:r w:rsidR="00983BD3" w:rsidRPr="0070515A">
        <w:rPr>
          <w:rFonts w:ascii="Times New Roman" w:hAnsi="Times New Roman"/>
          <w:b w:val="0"/>
          <w:color w:val="000000" w:themeColor="text1"/>
          <w:u w:val="none"/>
        </w:rPr>
        <w:t xml:space="preserve">cell precursor subtype. Which of the following </w:t>
      </w:r>
      <w:r w:rsidR="00E365DF" w:rsidRPr="0070515A">
        <w:rPr>
          <w:rFonts w:ascii="Times New Roman" w:hAnsi="Times New Roman"/>
          <w:b w:val="0"/>
          <w:color w:val="000000" w:themeColor="text1"/>
          <w:u w:val="none"/>
        </w:rPr>
        <w:t xml:space="preserve">characteristics </w:t>
      </w:r>
      <w:r w:rsidR="00983BD3" w:rsidRPr="0070515A">
        <w:rPr>
          <w:rFonts w:ascii="Times New Roman" w:hAnsi="Times New Roman"/>
          <w:b w:val="0"/>
          <w:color w:val="000000" w:themeColor="text1"/>
          <w:u w:val="none"/>
        </w:rPr>
        <w:t>portends the worse prognosis for this patient?</w:t>
      </w:r>
    </w:p>
    <w:p w14:paraId="7C68D904" w14:textId="77777777" w:rsidR="00983BD3" w:rsidRDefault="00983BD3" w:rsidP="00DC38AE">
      <w:pPr>
        <w:pStyle w:val="BodyText2"/>
        <w:spacing w:line="480" w:lineRule="auto"/>
        <w:rPr>
          <w:rFonts w:ascii="Times New Roman" w:hAnsi="Times New Roman"/>
          <w:b w:val="0"/>
          <w:color w:val="000000" w:themeColor="text1"/>
          <w:u w:val="none"/>
        </w:rPr>
      </w:pPr>
    </w:p>
    <w:p w14:paraId="7C68D905" w14:textId="77777777" w:rsidR="00983BD3" w:rsidRDefault="00983BD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A.</w:t>
      </w:r>
      <w:r w:rsidR="00977CD6">
        <w:rPr>
          <w:rFonts w:ascii="Times New Roman" w:hAnsi="Times New Roman"/>
          <w:b w:val="0"/>
          <w:color w:val="000000" w:themeColor="text1"/>
          <w:u w:val="none"/>
        </w:rPr>
        <w:tab/>
      </w:r>
      <w:r>
        <w:rPr>
          <w:rFonts w:ascii="Times New Roman" w:hAnsi="Times New Roman"/>
          <w:b w:val="0"/>
          <w:color w:val="000000" w:themeColor="text1"/>
          <w:u w:val="none"/>
        </w:rPr>
        <w:t>High presenting white blood cell count</w:t>
      </w:r>
    </w:p>
    <w:p w14:paraId="7C68D906" w14:textId="77777777" w:rsidR="00983BD3" w:rsidRDefault="00983BD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B.</w:t>
      </w:r>
      <w:r w:rsidR="00977CD6">
        <w:rPr>
          <w:rFonts w:ascii="Times New Roman" w:hAnsi="Times New Roman"/>
          <w:b w:val="0"/>
          <w:color w:val="000000" w:themeColor="text1"/>
          <w:u w:val="none"/>
        </w:rPr>
        <w:tab/>
      </w:r>
      <w:r>
        <w:rPr>
          <w:rFonts w:ascii="Times New Roman" w:hAnsi="Times New Roman"/>
          <w:b w:val="0"/>
          <w:color w:val="000000" w:themeColor="text1"/>
          <w:u w:val="none"/>
        </w:rPr>
        <w:t>Age at presentation</w:t>
      </w:r>
    </w:p>
    <w:p w14:paraId="7C68D907" w14:textId="77777777" w:rsidR="00983BD3" w:rsidRDefault="00983BD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C.</w:t>
      </w:r>
      <w:r w:rsidR="00977CD6">
        <w:rPr>
          <w:rFonts w:ascii="Times New Roman" w:hAnsi="Times New Roman"/>
          <w:b w:val="0"/>
          <w:color w:val="000000" w:themeColor="text1"/>
          <w:u w:val="none"/>
        </w:rPr>
        <w:tab/>
      </w:r>
      <w:r>
        <w:rPr>
          <w:rFonts w:ascii="Times New Roman" w:hAnsi="Times New Roman"/>
          <w:b w:val="0"/>
          <w:color w:val="000000" w:themeColor="text1"/>
          <w:u w:val="none"/>
        </w:rPr>
        <w:t>The presence of an anterior mediastinal mass</w:t>
      </w:r>
    </w:p>
    <w:p w14:paraId="7C68D908" w14:textId="77777777" w:rsidR="00983BD3" w:rsidRDefault="00983BD3" w:rsidP="00DC38AE">
      <w:pPr>
        <w:pStyle w:val="BodyText2"/>
        <w:spacing w:line="480" w:lineRule="auto"/>
        <w:rPr>
          <w:rFonts w:ascii="Times New Roman" w:hAnsi="Times New Roman"/>
          <w:b w:val="0"/>
          <w:color w:val="000000" w:themeColor="text1"/>
          <w:u w:val="none"/>
        </w:rPr>
      </w:pPr>
      <w:r w:rsidRPr="00983BD3">
        <w:rPr>
          <w:rFonts w:ascii="Times New Roman" w:hAnsi="Times New Roman"/>
          <w:b w:val="0"/>
          <w:color w:val="000000" w:themeColor="text1"/>
          <w:highlight w:val="yellow"/>
          <w:u w:val="none"/>
        </w:rPr>
        <w:t>D.</w:t>
      </w:r>
      <w:r w:rsidR="00977CD6">
        <w:rPr>
          <w:rFonts w:ascii="Times New Roman" w:hAnsi="Times New Roman"/>
          <w:b w:val="0"/>
          <w:color w:val="000000" w:themeColor="text1"/>
          <w:highlight w:val="yellow"/>
          <w:u w:val="none"/>
        </w:rPr>
        <w:tab/>
      </w:r>
      <w:r w:rsidRPr="00983BD3">
        <w:rPr>
          <w:rFonts w:ascii="Times New Roman" w:hAnsi="Times New Roman"/>
          <w:b w:val="0"/>
          <w:color w:val="000000" w:themeColor="text1"/>
          <w:highlight w:val="yellow"/>
          <w:u w:val="none"/>
        </w:rPr>
        <w:t xml:space="preserve">Persistent disease at </w:t>
      </w:r>
      <w:r w:rsidR="00977CD6">
        <w:rPr>
          <w:rFonts w:ascii="Times New Roman" w:hAnsi="Times New Roman"/>
          <w:b w:val="0"/>
          <w:color w:val="000000" w:themeColor="text1"/>
          <w:highlight w:val="yellow"/>
          <w:u w:val="none"/>
        </w:rPr>
        <w:t xml:space="preserve">the </w:t>
      </w:r>
      <w:r w:rsidRPr="00983BD3">
        <w:rPr>
          <w:rFonts w:ascii="Times New Roman" w:hAnsi="Times New Roman"/>
          <w:b w:val="0"/>
          <w:color w:val="000000" w:themeColor="text1"/>
          <w:highlight w:val="yellow"/>
          <w:u w:val="none"/>
        </w:rPr>
        <w:t>end of consolidation therapy</w:t>
      </w:r>
    </w:p>
    <w:p w14:paraId="7C68D909" w14:textId="77777777" w:rsidR="00983BD3" w:rsidRDefault="00983BD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E.</w:t>
      </w:r>
      <w:r w:rsidR="00977CD6">
        <w:rPr>
          <w:rFonts w:ascii="Times New Roman" w:hAnsi="Times New Roman"/>
          <w:b w:val="0"/>
          <w:color w:val="000000" w:themeColor="text1"/>
          <w:u w:val="none"/>
        </w:rPr>
        <w:tab/>
        <w:t>Early thymic precursor (</w:t>
      </w:r>
      <w:r>
        <w:rPr>
          <w:rFonts w:ascii="Times New Roman" w:hAnsi="Times New Roman"/>
          <w:b w:val="0"/>
          <w:color w:val="000000" w:themeColor="text1"/>
          <w:u w:val="none"/>
        </w:rPr>
        <w:t>ETP</w:t>
      </w:r>
      <w:r w:rsidR="00977CD6">
        <w:rPr>
          <w:rFonts w:ascii="Times New Roman" w:hAnsi="Times New Roman"/>
          <w:b w:val="0"/>
          <w:color w:val="000000" w:themeColor="text1"/>
          <w:u w:val="none"/>
        </w:rPr>
        <w:t>)</w:t>
      </w:r>
      <w:r>
        <w:rPr>
          <w:rFonts w:ascii="Times New Roman" w:hAnsi="Times New Roman"/>
          <w:b w:val="0"/>
          <w:color w:val="000000" w:themeColor="text1"/>
          <w:u w:val="none"/>
        </w:rPr>
        <w:t xml:space="preserve"> immunophenotype</w:t>
      </w:r>
    </w:p>
    <w:p w14:paraId="7C68D90A" w14:textId="77777777" w:rsidR="00977CD6" w:rsidRDefault="00977CD6" w:rsidP="00DC38AE">
      <w:pPr>
        <w:pStyle w:val="BodyText2"/>
        <w:spacing w:line="480" w:lineRule="auto"/>
        <w:rPr>
          <w:rFonts w:ascii="Times New Roman" w:hAnsi="Times New Roman"/>
          <w:b w:val="0"/>
          <w:color w:val="000000" w:themeColor="text1"/>
          <w:u w:val="none"/>
        </w:rPr>
      </w:pPr>
    </w:p>
    <w:p w14:paraId="7C68D90B" w14:textId="77777777" w:rsidR="00983BD3" w:rsidRDefault="00983BD3"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The correct answer is D. There is no prognostic significance to age or presenting white blood cell count for patients with T</w:t>
      </w:r>
      <w:r w:rsidR="00977CD6">
        <w:rPr>
          <w:rFonts w:ascii="Times New Roman" w:hAnsi="Times New Roman"/>
          <w:b w:val="0"/>
          <w:color w:val="000000" w:themeColor="text1"/>
          <w:u w:val="none"/>
        </w:rPr>
        <w:t>-</w:t>
      </w:r>
      <w:r>
        <w:rPr>
          <w:rFonts w:ascii="Times New Roman" w:hAnsi="Times New Roman"/>
          <w:b w:val="0"/>
          <w:color w:val="000000" w:themeColor="text1"/>
          <w:u w:val="none"/>
        </w:rPr>
        <w:t xml:space="preserve">cell </w:t>
      </w:r>
      <w:r w:rsidR="00977CD6">
        <w:rPr>
          <w:rFonts w:ascii="Times New Roman" w:hAnsi="Times New Roman"/>
          <w:b w:val="0"/>
          <w:color w:val="000000" w:themeColor="text1"/>
          <w:u w:val="none"/>
        </w:rPr>
        <w:t>acute lymphoblastic leukemia (</w:t>
      </w:r>
      <w:r>
        <w:rPr>
          <w:rFonts w:ascii="Times New Roman" w:hAnsi="Times New Roman"/>
          <w:b w:val="0"/>
          <w:color w:val="000000" w:themeColor="text1"/>
          <w:u w:val="none"/>
        </w:rPr>
        <w:t>ALL</w:t>
      </w:r>
      <w:r w:rsidR="00977CD6">
        <w:rPr>
          <w:rFonts w:ascii="Times New Roman" w:hAnsi="Times New Roman"/>
          <w:b w:val="0"/>
          <w:color w:val="000000" w:themeColor="text1"/>
          <w:u w:val="none"/>
        </w:rPr>
        <w:t>)</w:t>
      </w:r>
      <w:r>
        <w:rPr>
          <w:rFonts w:ascii="Times New Roman" w:hAnsi="Times New Roman"/>
          <w:b w:val="0"/>
          <w:color w:val="000000" w:themeColor="text1"/>
          <w:u w:val="none"/>
        </w:rPr>
        <w:t xml:space="preserve">. It is common to see anterior mediastinal masses </w:t>
      </w:r>
      <w:r w:rsidR="00E365DF">
        <w:rPr>
          <w:rFonts w:ascii="Times New Roman" w:hAnsi="Times New Roman"/>
          <w:b w:val="0"/>
          <w:color w:val="000000" w:themeColor="text1"/>
          <w:u w:val="none"/>
        </w:rPr>
        <w:t>in T</w:t>
      </w:r>
      <w:r w:rsidR="00977CD6">
        <w:rPr>
          <w:rFonts w:ascii="Times New Roman" w:hAnsi="Times New Roman"/>
          <w:b w:val="0"/>
          <w:color w:val="000000" w:themeColor="text1"/>
          <w:u w:val="none"/>
        </w:rPr>
        <w:t>-</w:t>
      </w:r>
      <w:r w:rsidR="00E365DF">
        <w:rPr>
          <w:rFonts w:ascii="Times New Roman" w:hAnsi="Times New Roman"/>
          <w:b w:val="0"/>
          <w:color w:val="000000" w:themeColor="text1"/>
          <w:u w:val="none"/>
        </w:rPr>
        <w:t>cell ALL, and coagulopathies are common and can sometimes cause delays in diagnostic lumbar punctures. When first reported, the early thymic precursor (ETP) phenotype was considered a poor prognostic factor in retrospective studies</w:t>
      </w:r>
      <w:r w:rsidR="00977CD6">
        <w:rPr>
          <w:rFonts w:ascii="Times New Roman" w:hAnsi="Times New Roman"/>
          <w:b w:val="0"/>
          <w:color w:val="000000" w:themeColor="text1"/>
          <w:u w:val="none"/>
        </w:rPr>
        <w:t>,</w:t>
      </w:r>
      <w:r w:rsidR="00E365DF">
        <w:rPr>
          <w:rFonts w:ascii="Times New Roman" w:hAnsi="Times New Roman"/>
          <w:b w:val="0"/>
          <w:color w:val="000000" w:themeColor="text1"/>
          <w:u w:val="none"/>
        </w:rPr>
        <w:t xml:space="preserve"> but more recently presented data do not support that ETP ALL represents a subtype of T</w:t>
      </w:r>
      <w:r w:rsidR="00F7226C">
        <w:rPr>
          <w:rFonts w:ascii="Times New Roman" w:hAnsi="Times New Roman"/>
          <w:b w:val="0"/>
          <w:color w:val="000000" w:themeColor="text1"/>
          <w:u w:val="none"/>
        </w:rPr>
        <w:t xml:space="preserve"> </w:t>
      </w:r>
      <w:r w:rsidR="00E365DF">
        <w:rPr>
          <w:rFonts w:ascii="Times New Roman" w:hAnsi="Times New Roman"/>
          <w:b w:val="0"/>
          <w:color w:val="000000" w:themeColor="text1"/>
          <w:u w:val="none"/>
        </w:rPr>
        <w:t>ALL with a worse prognosis. However, as with other ALL subtypes, response to therapy is one of the most important predictors of future relapse. For T</w:t>
      </w:r>
      <w:r w:rsidR="00977CD6">
        <w:rPr>
          <w:rFonts w:ascii="Times New Roman" w:hAnsi="Times New Roman"/>
          <w:b w:val="0"/>
          <w:color w:val="000000" w:themeColor="text1"/>
          <w:u w:val="none"/>
        </w:rPr>
        <w:t>-</w:t>
      </w:r>
      <w:r w:rsidR="00E365DF">
        <w:rPr>
          <w:rFonts w:ascii="Times New Roman" w:hAnsi="Times New Roman"/>
          <w:b w:val="0"/>
          <w:color w:val="000000" w:themeColor="text1"/>
          <w:u w:val="none"/>
        </w:rPr>
        <w:t>cell ALL, end induction (also known as time</w:t>
      </w:r>
      <w:r w:rsidR="00977CD6">
        <w:rPr>
          <w:rFonts w:ascii="Times New Roman" w:hAnsi="Times New Roman"/>
          <w:b w:val="0"/>
          <w:color w:val="000000" w:themeColor="text1"/>
          <w:u w:val="none"/>
        </w:rPr>
        <w:t xml:space="preserve"> </w:t>
      </w:r>
      <w:r w:rsidR="00E365DF">
        <w:rPr>
          <w:rFonts w:ascii="Times New Roman" w:hAnsi="Times New Roman"/>
          <w:b w:val="0"/>
          <w:color w:val="000000" w:themeColor="text1"/>
          <w:u w:val="none"/>
        </w:rPr>
        <w:t>point 1 in some European studies) minimal residual disease is not as prognostic as end consolidation (also known as time</w:t>
      </w:r>
      <w:r w:rsidR="00977CD6">
        <w:rPr>
          <w:rFonts w:ascii="Times New Roman" w:hAnsi="Times New Roman"/>
          <w:b w:val="0"/>
          <w:color w:val="000000" w:themeColor="text1"/>
          <w:u w:val="none"/>
        </w:rPr>
        <w:t xml:space="preserve"> </w:t>
      </w:r>
      <w:r w:rsidR="00E365DF">
        <w:rPr>
          <w:rFonts w:ascii="Times New Roman" w:hAnsi="Times New Roman"/>
          <w:b w:val="0"/>
          <w:color w:val="000000" w:themeColor="text1"/>
          <w:u w:val="none"/>
        </w:rPr>
        <w:t>point 2 in some European studies).</w:t>
      </w:r>
    </w:p>
    <w:p w14:paraId="7C68D90C" w14:textId="77777777" w:rsidR="00E365DF" w:rsidRDefault="00E365DF" w:rsidP="00DC38AE">
      <w:pPr>
        <w:pStyle w:val="BodyText2"/>
        <w:spacing w:line="480" w:lineRule="auto"/>
        <w:rPr>
          <w:rFonts w:ascii="Times New Roman" w:hAnsi="Times New Roman"/>
          <w:b w:val="0"/>
          <w:color w:val="000000" w:themeColor="text1"/>
          <w:u w:val="none"/>
        </w:rPr>
      </w:pPr>
    </w:p>
    <w:p w14:paraId="7C68D90D" w14:textId="77777777" w:rsidR="00E365DF" w:rsidRDefault="00E365DF" w:rsidP="00DC38AE">
      <w:pPr>
        <w:pStyle w:val="BodyText2"/>
        <w:spacing w:line="480" w:lineRule="auto"/>
        <w:rPr>
          <w:rFonts w:ascii="Times New Roman" w:hAnsi="Times New Roman"/>
          <w:b w:val="0"/>
          <w:color w:val="000000" w:themeColor="text1"/>
          <w:u w:val="none"/>
        </w:rPr>
      </w:pPr>
      <w:r w:rsidRPr="0070515A">
        <w:rPr>
          <w:rFonts w:ascii="Times New Roman" w:hAnsi="Times New Roman"/>
          <w:b w:val="0"/>
          <w:color w:val="000000" w:themeColor="text1"/>
          <w:u w:val="none"/>
        </w:rPr>
        <w:lastRenderedPageBreak/>
        <w:t>20. A 19</w:t>
      </w:r>
      <w:r w:rsidR="00F7226C" w:rsidRPr="0070515A">
        <w:rPr>
          <w:rFonts w:ascii="Times New Roman" w:hAnsi="Times New Roman"/>
          <w:b w:val="0"/>
          <w:color w:val="000000" w:themeColor="text1"/>
          <w:u w:val="none"/>
        </w:rPr>
        <w:t>-</w:t>
      </w:r>
      <w:r w:rsidRPr="0070515A">
        <w:rPr>
          <w:rFonts w:ascii="Times New Roman" w:hAnsi="Times New Roman"/>
          <w:b w:val="0"/>
          <w:color w:val="000000" w:themeColor="text1"/>
          <w:u w:val="none"/>
        </w:rPr>
        <w:t>y</w:t>
      </w:r>
      <w:r w:rsidR="00F7226C" w:rsidRPr="0070515A">
        <w:rPr>
          <w:rFonts w:ascii="Times New Roman" w:hAnsi="Times New Roman"/>
          <w:b w:val="0"/>
          <w:color w:val="000000" w:themeColor="text1"/>
          <w:u w:val="none"/>
        </w:rPr>
        <w:t>ear-</w:t>
      </w:r>
      <w:r w:rsidRPr="0070515A">
        <w:rPr>
          <w:rFonts w:ascii="Times New Roman" w:hAnsi="Times New Roman"/>
          <w:b w:val="0"/>
          <w:color w:val="000000" w:themeColor="text1"/>
          <w:u w:val="none"/>
        </w:rPr>
        <w:t>o</w:t>
      </w:r>
      <w:r w:rsidR="00F7226C" w:rsidRPr="0070515A">
        <w:rPr>
          <w:rFonts w:ascii="Times New Roman" w:hAnsi="Times New Roman"/>
          <w:b w:val="0"/>
          <w:color w:val="000000" w:themeColor="text1"/>
          <w:u w:val="none"/>
        </w:rPr>
        <w:t>ld</w:t>
      </w:r>
      <w:r w:rsidRPr="0070515A">
        <w:rPr>
          <w:rFonts w:ascii="Times New Roman" w:hAnsi="Times New Roman"/>
          <w:b w:val="0"/>
          <w:color w:val="000000" w:themeColor="text1"/>
          <w:u w:val="none"/>
        </w:rPr>
        <w:t xml:space="preserve"> girl presents with acute leukemia. Flow cytometric studies that would be consistent with </w:t>
      </w:r>
      <w:r w:rsidR="00975418" w:rsidRPr="0070515A">
        <w:rPr>
          <w:rFonts w:ascii="Times New Roman" w:hAnsi="Times New Roman"/>
          <w:b w:val="0"/>
          <w:color w:val="000000" w:themeColor="text1"/>
          <w:u w:val="none"/>
        </w:rPr>
        <w:t xml:space="preserve">a diagnosis of </w:t>
      </w:r>
      <w:r w:rsidRPr="0070515A">
        <w:rPr>
          <w:rFonts w:ascii="Times New Roman" w:hAnsi="Times New Roman"/>
          <w:b w:val="0"/>
          <w:color w:val="000000" w:themeColor="text1"/>
          <w:u w:val="none"/>
        </w:rPr>
        <w:t xml:space="preserve">mixed phenotype acute leukemia (MPAL) would include </w:t>
      </w:r>
      <w:r w:rsidR="00F7226C" w:rsidRPr="0070515A">
        <w:rPr>
          <w:rFonts w:ascii="Times New Roman" w:hAnsi="Times New Roman"/>
          <w:b w:val="0"/>
          <w:color w:val="000000" w:themeColor="text1"/>
          <w:u w:val="none"/>
        </w:rPr>
        <w:t xml:space="preserve">which of </w:t>
      </w:r>
      <w:r w:rsidRPr="0070515A">
        <w:rPr>
          <w:rFonts w:ascii="Times New Roman" w:hAnsi="Times New Roman"/>
          <w:b w:val="0"/>
          <w:color w:val="000000" w:themeColor="text1"/>
          <w:u w:val="none"/>
        </w:rPr>
        <w:t>the following constellation of markers?</w:t>
      </w:r>
    </w:p>
    <w:p w14:paraId="7C68D90E" w14:textId="77777777" w:rsidR="00F7226C" w:rsidRDefault="00F7226C" w:rsidP="00DC38AE">
      <w:pPr>
        <w:pStyle w:val="BodyText2"/>
        <w:spacing w:line="480" w:lineRule="auto"/>
        <w:rPr>
          <w:rFonts w:ascii="Times New Roman" w:hAnsi="Times New Roman"/>
          <w:b w:val="0"/>
          <w:color w:val="000000" w:themeColor="text1"/>
          <w:u w:val="none"/>
        </w:rPr>
      </w:pPr>
    </w:p>
    <w:p w14:paraId="7C68D90F" w14:textId="77777777" w:rsidR="00E365DF" w:rsidRDefault="00E365DF"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A.</w:t>
      </w:r>
      <w:r w:rsidR="00F7226C">
        <w:rPr>
          <w:rFonts w:ascii="Times New Roman" w:hAnsi="Times New Roman"/>
          <w:b w:val="0"/>
          <w:color w:val="000000" w:themeColor="text1"/>
          <w:u w:val="none"/>
        </w:rPr>
        <w:tab/>
      </w:r>
      <w:r>
        <w:rPr>
          <w:rFonts w:ascii="Times New Roman" w:hAnsi="Times New Roman"/>
          <w:b w:val="0"/>
          <w:color w:val="000000" w:themeColor="text1"/>
          <w:u w:val="none"/>
        </w:rPr>
        <w:t>CD10+/CD19/dimCD45/CD2</w:t>
      </w:r>
      <w:r w:rsidR="00975418">
        <w:rPr>
          <w:rFonts w:ascii="Times New Roman" w:hAnsi="Times New Roman"/>
          <w:b w:val="0"/>
          <w:color w:val="000000" w:themeColor="text1"/>
          <w:u w:val="none"/>
        </w:rPr>
        <w:t>2+/weak CD13/33</w:t>
      </w:r>
    </w:p>
    <w:p w14:paraId="7C68D910" w14:textId="77777777" w:rsidR="00E365DF" w:rsidRDefault="00E365DF"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B.</w:t>
      </w:r>
      <w:r w:rsidR="00F7226C">
        <w:rPr>
          <w:rFonts w:ascii="Times New Roman" w:hAnsi="Times New Roman"/>
          <w:b w:val="0"/>
          <w:color w:val="000000" w:themeColor="text1"/>
          <w:u w:val="none"/>
        </w:rPr>
        <w:tab/>
      </w:r>
      <w:r>
        <w:rPr>
          <w:rFonts w:ascii="Times New Roman" w:hAnsi="Times New Roman"/>
          <w:b w:val="0"/>
          <w:color w:val="000000" w:themeColor="text1"/>
          <w:u w:val="none"/>
        </w:rPr>
        <w:t>CD2+/CD3+/CD4+/</w:t>
      </w:r>
      <w:proofErr w:type="spellStart"/>
      <w:r>
        <w:rPr>
          <w:rFonts w:ascii="Times New Roman" w:hAnsi="Times New Roman"/>
          <w:b w:val="0"/>
          <w:color w:val="000000" w:themeColor="text1"/>
          <w:u w:val="none"/>
        </w:rPr>
        <w:t>TdT</w:t>
      </w:r>
      <w:proofErr w:type="spellEnd"/>
      <w:r>
        <w:rPr>
          <w:rFonts w:ascii="Times New Roman" w:hAnsi="Times New Roman"/>
          <w:b w:val="0"/>
          <w:color w:val="000000" w:themeColor="text1"/>
          <w:u w:val="none"/>
        </w:rPr>
        <w:t>+/CD1a/CD34</w:t>
      </w:r>
    </w:p>
    <w:p w14:paraId="7C68D911" w14:textId="77777777" w:rsidR="00975418" w:rsidRDefault="00E365DF"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C.</w:t>
      </w:r>
      <w:r w:rsidR="00F7226C">
        <w:rPr>
          <w:rFonts w:ascii="Times New Roman" w:hAnsi="Times New Roman"/>
          <w:b w:val="0"/>
          <w:color w:val="000000" w:themeColor="text1"/>
          <w:u w:val="none"/>
        </w:rPr>
        <w:tab/>
      </w:r>
      <w:r w:rsidR="00975418">
        <w:rPr>
          <w:rFonts w:ascii="Times New Roman" w:hAnsi="Times New Roman"/>
          <w:b w:val="0"/>
          <w:color w:val="000000" w:themeColor="text1"/>
          <w:u w:val="none"/>
        </w:rPr>
        <w:t>weak CD33+/CD34+/weak CD38+/variable HLA-DR/weak MPO</w:t>
      </w:r>
    </w:p>
    <w:p w14:paraId="7C68D912" w14:textId="77777777" w:rsidR="00975418" w:rsidRDefault="00975418"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D.</w:t>
      </w:r>
      <w:r w:rsidR="00F7226C">
        <w:rPr>
          <w:rFonts w:ascii="Times New Roman" w:hAnsi="Times New Roman"/>
          <w:b w:val="0"/>
          <w:color w:val="000000" w:themeColor="text1"/>
          <w:u w:val="none"/>
        </w:rPr>
        <w:tab/>
      </w:r>
      <w:r>
        <w:rPr>
          <w:rFonts w:ascii="Times New Roman" w:hAnsi="Times New Roman"/>
          <w:b w:val="0"/>
          <w:color w:val="000000" w:themeColor="text1"/>
          <w:u w:val="none"/>
        </w:rPr>
        <w:t>CD10+/CD20+/bright CD45+/</w:t>
      </w:r>
      <w:proofErr w:type="spellStart"/>
      <w:r>
        <w:rPr>
          <w:rFonts w:ascii="Times New Roman" w:hAnsi="Times New Roman"/>
          <w:b w:val="0"/>
          <w:color w:val="000000" w:themeColor="text1"/>
          <w:u w:val="none"/>
        </w:rPr>
        <w:t>TdT</w:t>
      </w:r>
      <w:proofErr w:type="spellEnd"/>
      <w:r>
        <w:rPr>
          <w:rFonts w:ascii="Times New Roman" w:hAnsi="Times New Roman"/>
          <w:b w:val="0"/>
          <w:color w:val="000000" w:themeColor="text1"/>
          <w:u w:val="none"/>
        </w:rPr>
        <w:t xml:space="preserve"> neg/kappa-restricted</w:t>
      </w:r>
    </w:p>
    <w:p w14:paraId="7C68D913" w14:textId="77777777" w:rsidR="00E365DF" w:rsidRDefault="00975418" w:rsidP="00DC38AE">
      <w:pPr>
        <w:pStyle w:val="BodyText2"/>
        <w:spacing w:line="480" w:lineRule="auto"/>
        <w:rPr>
          <w:rFonts w:ascii="Times New Roman" w:hAnsi="Times New Roman"/>
          <w:b w:val="0"/>
          <w:color w:val="000000" w:themeColor="text1"/>
          <w:u w:val="none"/>
        </w:rPr>
      </w:pPr>
      <w:r w:rsidRPr="00975418">
        <w:rPr>
          <w:rFonts w:ascii="Times New Roman" w:hAnsi="Times New Roman"/>
          <w:b w:val="0"/>
          <w:color w:val="000000" w:themeColor="text1"/>
          <w:highlight w:val="yellow"/>
          <w:u w:val="none"/>
        </w:rPr>
        <w:t>E.</w:t>
      </w:r>
      <w:r w:rsidR="00F7226C">
        <w:rPr>
          <w:rFonts w:ascii="Times New Roman" w:hAnsi="Times New Roman"/>
          <w:b w:val="0"/>
          <w:color w:val="000000" w:themeColor="text1"/>
          <w:highlight w:val="yellow"/>
          <w:u w:val="none"/>
        </w:rPr>
        <w:tab/>
      </w:r>
      <w:r w:rsidRPr="00975418">
        <w:rPr>
          <w:rFonts w:ascii="Times New Roman" w:hAnsi="Times New Roman"/>
          <w:b w:val="0"/>
          <w:color w:val="000000" w:themeColor="text1"/>
          <w:highlight w:val="yellow"/>
          <w:u w:val="none"/>
        </w:rPr>
        <w:t>CD7+</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CD13+</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 xml:space="preserve"> variable CD19</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CD117+</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CD22+</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CD79a+</w:t>
      </w:r>
      <w:r w:rsidR="00F7226C">
        <w:rPr>
          <w:rFonts w:ascii="Times New Roman" w:hAnsi="Times New Roman"/>
          <w:b w:val="0"/>
          <w:color w:val="000000" w:themeColor="text1"/>
          <w:highlight w:val="yellow"/>
          <w:u w:val="none"/>
        </w:rPr>
        <w:t>/</w:t>
      </w:r>
      <w:proofErr w:type="spellStart"/>
      <w:r>
        <w:rPr>
          <w:rFonts w:ascii="Times New Roman" w:hAnsi="Times New Roman"/>
          <w:b w:val="0"/>
          <w:color w:val="000000" w:themeColor="text1"/>
          <w:highlight w:val="yellow"/>
          <w:u w:val="none"/>
        </w:rPr>
        <w:t>TdT</w:t>
      </w:r>
      <w:proofErr w:type="spellEnd"/>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weak CD33+</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CD34+</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CD38+</w:t>
      </w:r>
      <w:r w:rsidR="00F7226C">
        <w:rPr>
          <w:rFonts w:ascii="Times New Roman" w:hAnsi="Times New Roman"/>
          <w:b w:val="0"/>
          <w:color w:val="000000" w:themeColor="text1"/>
          <w:highlight w:val="yellow"/>
          <w:u w:val="none"/>
        </w:rPr>
        <w:t>/</w:t>
      </w:r>
      <w:r w:rsidRPr="00975418">
        <w:rPr>
          <w:rFonts w:ascii="Times New Roman" w:hAnsi="Times New Roman"/>
          <w:b w:val="0"/>
          <w:color w:val="000000" w:themeColor="text1"/>
          <w:highlight w:val="yellow"/>
          <w:u w:val="none"/>
        </w:rPr>
        <w:t>weak CD123+</w:t>
      </w:r>
    </w:p>
    <w:p w14:paraId="7C68D914" w14:textId="77777777" w:rsidR="00F7226C" w:rsidRDefault="00F7226C" w:rsidP="00DC38AE">
      <w:pPr>
        <w:pStyle w:val="BodyText2"/>
        <w:spacing w:line="480" w:lineRule="auto"/>
        <w:rPr>
          <w:rFonts w:ascii="Times New Roman" w:hAnsi="Times New Roman"/>
          <w:b w:val="0"/>
          <w:color w:val="000000" w:themeColor="text1"/>
          <w:u w:val="none"/>
        </w:rPr>
      </w:pPr>
    </w:p>
    <w:p w14:paraId="7C68D915" w14:textId="77777777" w:rsidR="00E365DF" w:rsidRDefault="00975418"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 xml:space="preserve">The correct answer is E. Classic </w:t>
      </w:r>
      <w:proofErr w:type="gramStart"/>
      <w:r>
        <w:rPr>
          <w:rFonts w:ascii="Times New Roman" w:hAnsi="Times New Roman"/>
          <w:b w:val="0"/>
          <w:color w:val="000000" w:themeColor="text1"/>
          <w:u w:val="none"/>
        </w:rPr>
        <w:t>pre-</w:t>
      </w:r>
      <w:r w:rsidR="00F7226C">
        <w:rPr>
          <w:rFonts w:ascii="Times New Roman" w:hAnsi="Times New Roman"/>
          <w:b w:val="0"/>
          <w:color w:val="000000" w:themeColor="text1"/>
          <w:u w:val="none"/>
        </w:rPr>
        <w:t>B</w:t>
      </w:r>
      <w:proofErr w:type="gramEnd"/>
      <w:r w:rsidR="00F7226C">
        <w:rPr>
          <w:rFonts w:ascii="Times New Roman" w:hAnsi="Times New Roman"/>
          <w:b w:val="0"/>
          <w:color w:val="000000" w:themeColor="text1"/>
          <w:u w:val="none"/>
        </w:rPr>
        <w:t xml:space="preserve"> acute lymphoblastic leukemia (</w:t>
      </w:r>
      <w:r>
        <w:rPr>
          <w:rFonts w:ascii="Times New Roman" w:hAnsi="Times New Roman"/>
          <w:b w:val="0"/>
          <w:color w:val="000000" w:themeColor="text1"/>
          <w:u w:val="none"/>
        </w:rPr>
        <w:t>ALL</w:t>
      </w:r>
      <w:r w:rsidR="00F7226C">
        <w:rPr>
          <w:rFonts w:ascii="Times New Roman" w:hAnsi="Times New Roman"/>
          <w:b w:val="0"/>
          <w:color w:val="000000" w:themeColor="text1"/>
          <w:u w:val="none"/>
        </w:rPr>
        <w:t>)</w:t>
      </w:r>
      <w:r>
        <w:rPr>
          <w:rFonts w:ascii="Times New Roman" w:hAnsi="Times New Roman"/>
          <w:b w:val="0"/>
          <w:color w:val="000000" w:themeColor="text1"/>
          <w:u w:val="none"/>
        </w:rPr>
        <w:t xml:space="preserve"> would be consistent with the flow in </w:t>
      </w:r>
      <w:r w:rsidR="00F7226C">
        <w:rPr>
          <w:rFonts w:ascii="Times New Roman" w:hAnsi="Times New Roman"/>
          <w:b w:val="0"/>
          <w:color w:val="000000" w:themeColor="text1"/>
          <w:u w:val="none"/>
        </w:rPr>
        <w:t xml:space="preserve">option </w:t>
      </w:r>
      <w:r>
        <w:rPr>
          <w:rFonts w:ascii="Times New Roman" w:hAnsi="Times New Roman"/>
          <w:b w:val="0"/>
          <w:color w:val="000000" w:themeColor="text1"/>
          <w:u w:val="none"/>
        </w:rPr>
        <w:t xml:space="preserve">A—frequently there is weak staining for CD13/33 in B-ALL. </w:t>
      </w:r>
      <w:r w:rsidR="00F7226C">
        <w:rPr>
          <w:rFonts w:ascii="Times New Roman" w:hAnsi="Times New Roman"/>
          <w:b w:val="0"/>
          <w:color w:val="000000" w:themeColor="text1"/>
          <w:u w:val="none"/>
        </w:rPr>
        <w:t>Option</w:t>
      </w:r>
      <w:r>
        <w:rPr>
          <w:rFonts w:ascii="Times New Roman" w:hAnsi="Times New Roman"/>
          <w:b w:val="0"/>
          <w:color w:val="000000" w:themeColor="text1"/>
          <w:u w:val="none"/>
        </w:rPr>
        <w:t xml:space="preserve"> B demonstrates a classic T</w:t>
      </w:r>
      <w:r w:rsidR="00F7226C">
        <w:rPr>
          <w:rFonts w:ascii="Times New Roman" w:hAnsi="Times New Roman"/>
          <w:b w:val="0"/>
          <w:color w:val="000000" w:themeColor="text1"/>
          <w:u w:val="none"/>
        </w:rPr>
        <w:t>-</w:t>
      </w:r>
      <w:r>
        <w:rPr>
          <w:rFonts w:ascii="Times New Roman" w:hAnsi="Times New Roman"/>
          <w:b w:val="0"/>
          <w:color w:val="000000" w:themeColor="text1"/>
          <w:u w:val="none"/>
        </w:rPr>
        <w:t>cell ALL phenotype</w:t>
      </w:r>
      <w:r w:rsidR="00F7226C">
        <w:rPr>
          <w:rFonts w:ascii="Times New Roman" w:hAnsi="Times New Roman"/>
          <w:b w:val="0"/>
          <w:color w:val="000000" w:themeColor="text1"/>
          <w:u w:val="none"/>
        </w:rPr>
        <w:t>,</w:t>
      </w:r>
      <w:r>
        <w:rPr>
          <w:rFonts w:ascii="Times New Roman" w:hAnsi="Times New Roman"/>
          <w:b w:val="0"/>
          <w:color w:val="000000" w:themeColor="text1"/>
          <w:u w:val="none"/>
        </w:rPr>
        <w:t xml:space="preserve"> while </w:t>
      </w:r>
      <w:r w:rsidR="00F7226C">
        <w:rPr>
          <w:rFonts w:ascii="Times New Roman" w:hAnsi="Times New Roman"/>
          <w:b w:val="0"/>
          <w:color w:val="000000" w:themeColor="text1"/>
          <w:u w:val="none"/>
        </w:rPr>
        <w:t xml:space="preserve">option </w:t>
      </w:r>
      <w:r>
        <w:rPr>
          <w:rFonts w:ascii="Times New Roman" w:hAnsi="Times New Roman"/>
          <w:b w:val="0"/>
          <w:color w:val="000000" w:themeColor="text1"/>
          <w:u w:val="none"/>
        </w:rPr>
        <w:t xml:space="preserve">C is classic for an acute myeloid leukemia. </w:t>
      </w:r>
      <w:r w:rsidR="00F7226C">
        <w:rPr>
          <w:rFonts w:ascii="Times New Roman" w:hAnsi="Times New Roman"/>
          <w:b w:val="0"/>
          <w:color w:val="000000" w:themeColor="text1"/>
          <w:u w:val="none"/>
        </w:rPr>
        <w:t>Option</w:t>
      </w:r>
      <w:r>
        <w:rPr>
          <w:rFonts w:ascii="Times New Roman" w:hAnsi="Times New Roman"/>
          <w:b w:val="0"/>
          <w:color w:val="000000" w:themeColor="text1"/>
          <w:u w:val="none"/>
        </w:rPr>
        <w:t xml:space="preserve"> D is consistent with a mature B</w:t>
      </w:r>
      <w:r w:rsidR="00F7226C">
        <w:rPr>
          <w:rFonts w:ascii="Times New Roman" w:hAnsi="Times New Roman"/>
          <w:b w:val="0"/>
          <w:color w:val="000000" w:themeColor="text1"/>
          <w:u w:val="none"/>
        </w:rPr>
        <w:t>-</w:t>
      </w:r>
      <w:r>
        <w:rPr>
          <w:rFonts w:ascii="Times New Roman" w:hAnsi="Times New Roman"/>
          <w:b w:val="0"/>
          <w:color w:val="000000" w:themeColor="text1"/>
          <w:u w:val="none"/>
        </w:rPr>
        <w:t xml:space="preserve">cell phenotype, given the </w:t>
      </w:r>
      <w:proofErr w:type="spellStart"/>
      <w:r>
        <w:rPr>
          <w:rFonts w:ascii="Times New Roman" w:hAnsi="Times New Roman"/>
          <w:b w:val="0"/>
          <w:color w:val="000000" w:themeColor="text1"/>
          <w:u w:val="none"/>
        </w:rPr>
        <w:t>TdT</w:t>
      </w:r>
      <w:proofErr w:type="spellEnd"/>
      <w:r>
        <w:rPr>
          <w:rFonts w:ascii="Times New Roman" w:hAnsi="Times New Roman"/>
          <w:b w:val="0"/>
          <w:color w:val="000000" w:themeColor="text1"/>
          <w:u w:val="none"/>
        </w:rPr>
        <w:t xml:space="preserve"> negativity and the kappa restriction. Finally, </w:t>
      </w:r>
      <w:r w:rsidR="00F7226C">
        <w:rPr>
          <w:rFonts w:ascii="Times New Roman" w:hAnsi="Times New Roman"/>
          <w:b w:val="0"/>
          <w:color w:val="000000" w:themeColor="text1"/>
          <w:u w:val="none"/>
        </w:rPr>
        <w:t>option</w:t>
      </w:r>
      <w:r>
        <w:rPr>
          <w:rFonts w:ascii="Times New Roman" w:hAnsi="Times New Roman"/>
          <w:b w:val="0"/>
          <w:color w:val="000000" w:themeColor="text1"/>
          <w:u w:val="none"/>
        </w:rPr>
        <w:t xml:space="preserve"> E displays markers consistent with a myeloid phenotype as well as B</w:t>
      </w:r>
      <w:r w:rsidR="00F7226C">
        <w:rPr>
          <w:rFonts w:ascii="Times New Roman" w:hAnsi="Times New Roman"/>
          <w:b w:val="0"/>
          <w:color w:val="000000" w:themeColor="text1"/>
          <w:u w:val="none"/>
        </w:rPr>
        <w:t>-</w:t>
      </w:r>
      <w:r>
        <w:rPr>
          <w:rFonts w:ascii="Times New Roman" w:hAnsi="Times New Roman"/>
          <w:b w:val="0"/>
          <w:color w:val="000000" w:themeColor="text1"/>
          <w:u w:val="none"/>
        </w:rPr>
        <w:t>cell phenotype, supportin</w:t>
      </w:r>
      <w:r w:rsidR="00F7226C">
        <w:rPr>
          <w:rFonts w:ascii="Times New Roman" w:hAnsi="Times New Roman"/>
          <w:b w:val="0"/>
          <w:color w:val="000000" w:themeColor="text1"/>
          <w:u w:val="none"/>
        </w:rPr>
        <w:t>g</w:t>
      </w:r>
      <w:r>
        <w:rPr>
          <w:rFonts w:ascii="Times New Roman" w:hAnsi="Times New Roman"/>
          <w:b w:val="0"/>
          <w:color w:val="000000" w:themeColor="text1"/>
          <w:u w:val="none"/>
        </w:rPr>
        <w:t xml:space="preserve"> the diagnosis of MPAL.</w:t>
      </w:r>
    </w:p>
    <w:p w14:paraId="7C68D916" w14:textId="77777777" w:rsidR="00FD102D" w:rsidRDefault="00FD102D" w:rsidP="00DC38AE">
      <w:pPr>
        <w:pStyle w:val="BodyText2"/>
        <w:spacing w:line="480" w:lineRule="auto"/>
        <w:rPr>
          <w:rFonts w:ascii="Times New Roman" w:hAnsi="Times New Roman"/>
          <w:b w:val="0"/>
          <w:color w:val="000000" w:themeColor="text1"/>
          <w:u w:val="none"/>
        </w:rPr>
      </w:pPr>
    </w:p>
    <w:p w14:paraId="7C68D917" w14:textId="77777777" w:rsidR="00FD102D" w:rsidRDefault="00FD102D" w:rsidP="00DC38AE">
      <w:pPr>
        <w:pStyle w:val="BodyText2"/>
        <w:spacing w:line="480" w:lineRule="auto"/>
        <w:rPr>
          <w:rFonts w:ascii="Times New Roman" w:hAnsi="Times New Roman"/>
          <w:b w:val="0"/>
          <w:color w:val="000000" w:themeColor="text1"/>
          <w:u w:val="none"/>
        </w:rPr>
      </w:pPr>
    </w:p>
    <w:p w14:paraId="7C68D918" w14:textId="77777777" w:rsidR="00931CBA" w:rsidRDefault="00931CBA" w:rsidP="00DC38AE">
      <w:pPr>
        <w:pStyle w:val="BodyText2"/>
        <w:spacing w:line="480" w:lineRule="auto"/>
        <w:rPr>
          <w:rFonts w:ascii="Times New Roman" w:hAnsi="Times New Roman"/>
          <w:b w:val="0"/>
          <w:color w:val="000000" w:themeColor="text1"/>
          <w:u w:val="none"/>
        </w:rPr>
      </w:pPr>
    </w:p>
    <w:p w14:paraId="7C68D919" w14:textId="77777777" w:rsidR="00063AF3" w:rsidRPr="00007398" w:rsidRDefault="00063AF3" w:rsidP="00DC38AE">
      <w:pPr>
        <w:pStyle w:val="BodyText2"/>
        <w:spacing w:line="480" w:lineRule="auto"/>
        <w:rPr>
          <w:rFonts w:ascii="Times New Roman" w:hAnsi="Times New Roman"/>
          <w:b w:val="0"/>
          <w:color w:val="000000" w:themeColor="text1"/>
          <w:u w:val="none"/>
        </w:rPr>
      </w:pPr>
    </w:p>
    <w:sectPr w:rsidR="00063AF3" w:rsidRPr="00007398" w:rsidSect="0024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DA0"/>
    <w:multiLevelType w:val="hybridMultilevel"/>
    <w:tmpl w:val="32601D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450C0"/>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834DE"/>
    <w:multiLevelType w:val="hybridMultilevel"/>
    <w:tmpl w:val="32601D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B2EF7"/>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DD0BD0"/>
    <w:multiLevelType w:val="hybridMultilevel"/>
    <w:tmpl w:val="1B74A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45E8F"/>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C210E"/>
    <w:multiLevelType w:val="hybridMultilevel"/>
    <w:tmpl w:val="2342EDE4"/>
    <w:lvl w:ilvl="0" w:tplc="D7D45B86">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E7D82"/>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175B0F"/>
    <w:multiLevelType w:val="hybridMultilevel"/>
    <w:tmpl w:val="E61430C0"/>
    <w:lvl w:ilvl="0" w:tplc="214A6B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54EB0"/>
    <w:multiLevelType w:val="hybridMultilevel"/>
    <w:tmpl w:val="0542F6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407674"/>
    <w:multiLevelType w:val="hybridMultilevel"/>
    <w:tmpl w:val="9A46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70A7C"/>
    <w:multiLevelType w:val="hybridMultilevel"/>
    <w:tmpl w:val="24B246F4"/>
    <w:lvl w:ilvl="0" w:tplc="B1EE66E6">
      <w:start w:val="1"/>
      <w:numFmt w:val="upperLetter"/>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1506478">
    <w:abstractNumId w:val="5"/>
  </w:num>
  <w:num w:numId="2" w16cid:durableId="639724736">
    <w:abstractNumId w:val="7"/>
  </w:num>
  <w:num w:numId="3" w16cid:durableId="1966352913">
    <w:abstractNumId w:val="9"/>
  </w:num>
  <w:num w:numId="4" w16cid:durableId="240333070">
    <w:abstractNumId w:val="1"/>
  </w:num>
  <w:num w:numId="5" w16cid:durableId="598635773">
    <w:abstractNumId w:val="0"/>
  </w:num>
  <w:num w:numId="6" w16cid:durableId="1372848815">
    <w:abstractNumId w:val="2"/>
  </w:num>
  <w:num w:numId="7" w16cid:durableId="972566576">
    <w:abstractNumId w:val="3"/>
  </w:num>
  <w:num w:numId="8" w16cid:durableId="642737149">
    <w:abstractNumId w:val="8"/>
  </w:num>
  <w:num w:numId="9" w16cid:durableId="1780297738">
    <w:abstractNumId w:val="11"/>
  </w:num>
  <w:num w:numId="10" w16cid:durableId="1865635857">
    <w:abstractNumId w:val="6"/>
  </w:num>
  <w:num w:numId="11" w16cid:durableId="233207194">
    <w:abstractNumId w:val="4"/>
  </w:num>
  <w:num w:numId="12" w16cid:durableId="685247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25"/>
    <w:rsid w:val="00007398"/>
    <w:rsid w:val="000523F8"/>
    <w:rsid w:val="00063AF3"/>
    <w:rsid w:val="000B091D"/>
    <w:rsid w:val="001333B7"/>
    <w:rsid w:val="001857FD"/>
    <w:rsid w:val="001946F1"/>
    <w:rsid w:val="001A4ADD"/>
    <w:rsid w:val="001F495F"/>
    <w:rsid w:val="0024630E"/>
    <w:rsid w:val="00257042"/>
    <w:rsid w:val="002849D4"/>
    <w:rsid w:val="002D4120"/>
    <w:rsid w:val="00306952"/>
    <w:rsid w:val="003315BD"/>
    <w:rsid w:val="00340A66"/>
    <w:rsid w:val="00375A5E"/>
    <w:rsid w:val="003F1A62"/>
    <w:rsid w:val="004118DA"/>
    <w:rsid w:val="0044196F"/>
    <w:rsid w:val="0050065F"/>
    <w:rsid w:val="00556E25"/>
    <w:rsid w:val="00560C24"/>
    <w:rsid w:val="005A0FD7"/>
    <w:rsid w:val="005B20BE"/>
    <w:rsid w:val="005B5645"/>
    <w:rsid w:val="005F2E63"/>
    <w:rsid w:val="00614515"/>
    <w:rsid w:val="00660B00"/>
    <w:rsid w:val="006B6600"/>
    <w:rsid w:val="006D4B78"/>
    <w:rsid w:val="0070515A"/>
    <w:rsid w:val="0071402D"/>
    <w:rsid w:val="007A5DEE"/>
    <w:rsid w:val="007F2F5C"/>
    <w:rsid w:val="00803306"/>
    <w:rsid w:val="00862840"/>
    <w:rsid w:val="00863B90"/>
    <w:rsid w:val="00931CBA"/>
    <w:rsid w:val="00954785"/>
    <w:rsid w:val="00975418"/>
    <w:rsid w:val="00977CD6"/>
    <w:rsid w:val="00983BD3"/>
    <w:rsid w:val="009B4A73"/>
    <w:rsid w:val="00A03FFF"/>
    <w:rsid w:val="00A064C7"/>
    <w:rsid w:val="00A31DE0"/>
    <w:rsid w:val="00A70B5F"/>
    <w:rsid w:val="00A72A14"/>
    <w:rsid w:val="00AA0A8F"/>
    <w:rsid w:val="00AD0422"/>
    <w:rsid w:val="00AE3A2E"/>
    <w:rsid w:val="00AF07F1"/>
    <w:rsid w:val="00AF5509"/>
    <w:rsid w:val="00AF7958"/>
    <w:rsid w:val="00BF7BDB"/>
    <w:rsid w:val="00C52F5A"/>
    <w:rsid w:val="00C53DB4"/>
    <w:rsid w:val="00C6186D"/>
    <w:rsid w:val="00C62C7F"/>
    <w:rsid w:val="00D42F3F"/>
    <w:rsid w:val="00D47643"/>
    <w:rsid w:val="00D955A2"/>
    <w:rsid w:val="00DA65D3"/>
    <w:rsid w:val="00DA7CCC"/>
    <w:rsid w:val="00DC38AE"/>
    <w:rsid w:val="00DD0B81"/>
    <w:rsid w:val="00E138FE"/>
    <w:rsid w:val="00E365DF"/>
    <w:rsid w:val="00E45AD3"/>
    <w:rsid w:val="00E557C9"/>
    <w:rsid w:val="00E61A51"/>
    <w:rsid w:val="00EA357E"/>
    <w:rsid w:val="00EB14AD"/>
    <w:rsid w:val="00EC1320"/>
    <w:rsid w:val="00F34E55"/>
    <w:rsid w:val="00F7226C"/>
    <w:rsid w:val="00F81505"/>
    <w:rsid w:val="00FC5447"/>
    <w:rsid w:val="00FD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8D836"/>
  <w15:docId w15:val="{5950891D-CEFB-4EFE-A9F6-02A093A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25"/>
    <w:rPr>
      <w:rFonts w:ascii="Times New Roman" w:eastAsia="Times New Roman" w:hAnsi="Times New Roman" w:cs="Times New Roman"/>
    </w:rPr>
  </w:style>
  <w:style w:type="paragraph" w:styleId="Heading4">
    <w:name w:val="heading 4"/>
    <w:aliases w:val="Main Heading (question)"/>
    <w:basedOn w:val="Normal"/>
    <w:next w:val="Normal"/>
    <w:link w:val="Heading4Char"/>
    <w:unhideWhenUsed/>
    <w:qFormat/>
    <w:rsid w:val="00556E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25"/>
    <w:pPr>
      <w:ind w:left="720"/>
      <w:contextualSpacing/>
    </w:pPr>
  </w:style>
  <w:style w:type="character" w:customStyle="1" w:styleId="Heading4Char">
    <w:name w:val="Heading 4 Char"/>
    <w:aliases w:val="Main Heading (question) Char"/>
    <w:basedOn w:val="DefaultParagraphFont"/>
    <w:link w:val="Heading4"/>
    <w:rsid w:val="00556E25"/>
    <w:rPr>
      <w:rFonts w:ascii="Calibri" w:eastAsia="Times New Roman" w:hAnsi="Calibri" w:cs="Times New Roman"/>
      <w:b/>
      <w:bCs/>
      <w:sz w:val="28"/>
      <w:szCs w:val="28"/>
    </w:rPr>
  </w:style>
  <w:style w:type="paragraph" w:styleId="BodyText2">
    <w:name w:val="Body Text 2"/>
    <w:aliases w:val="Question header"/>
    <w:basedOn w:val="Normal"/>
    <w:link w:val="BodyText2Char"/>
    <w:uiPriority w:val="99"/>
    <w:unhideWhenUsed/>
    <w:qFormat/>
    <w:rsid w:val="00556E25"/>
    <w:pPr>
      <w:spacing w:line="360" w:lineRule="auto"/>
    </w:pPr>
    <w:rPr>
      <w:rFonts w:ascii="Calibri" w:hAnsi="Calibri"/>
      <w:b/>
      <w:u w:val="single"/>
    </w:rPr>
  </w:style>
  <w:style w:type="character" w:customStyle="1" w:styleId="BodyText2Char">
    <w:name w:val="Body Text 2 Char"/>
    <w:aliases w:val="Question header Char"/>
    <w:basedOn w:val="DefaultParagraphFont"/>
    <w:link w:val="BodyText2"/>
    <w:uiPriority w:val="99"/>
    <w:rsid w:val="00556E25"/>
    <w:rPr>
      <w:rFonts w:ascii="Calibri" w:eastAsia="Times New Roman" w:hAnsi="Calibri" w:cs="Times New Roman"/>
      <w:b/>
      <w:u w:val="single"/>
    </w:rPr>
  </w:style>
  <w:style w:type="paragraph" w:customStyle="1" w:styleId="Author">
    <w:name w:val="Author"/>
    <w:uiPriority w:val="99"/>
    <w:qFormat/>
    <w:rsid w:val="00556E25"/>
    <w:pPr>
      <w:autoSpaceDE w:val="0"/>
      <w:autoSpaceDN w:val="0"/>
      <w:adjustRightInd w:val="0"/>
    </w:pPr>
    <w:rPr>
      <w:rFonts w:ascii="Calibri" w:eastAsia="Times New Roman" w:hAnsi="Calibri" w:cs="Times New Roman"/>
      <w:i/>
      <w:color w:val="000000"/>
    </w:rPr>
  </w:style>
  <w:style w:type="character" w:styleId="CommentReference">
    <w:name w:val="annotation reference"/>
    <w:basedOn w:val="DefaultParagraphFont"/>
    <w:uiPriority w:val="99"/>
    <w:semiHidden/>
    <w:unhideWhenUsed/>
    <w:rsid w:val="001F495F"/>
    <w:rPr>
      <w:sz w:val="18"/>
      <w:szCs w:val="18"/>
    </w:rPr>
  </w:style>
  <w:style w:type="paragraph" w:styleId="CommentText">
    <w:name w:val="annotation text"/>
    <w:basedOn w:val="Normal"/>
    <w:link w:val="CommentTextChar"/>
    <w:uiPriority w:val="99"/>
    <w:semiHidden/>
    <w:unhideWhenUsed/>
    <w:rsid w:val="001F495F"/>
  </w:style>
  <w:style w:type="character" w:customStyle="1" w:styleId="CommentTextChar">
    <w:name w:val="Comment Text Char"/>
    <w:basedOn w:val="DefaultParagraphFont"/>
    <w:link w:val="CommentText"/>
    <w:uiPriority w:val="99"/>
    <w:semiHidden/>
    <w:rsid w:val="001F495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F495F"/>
    <w:rPr>
      <w:b/>
      <w:bCs/>
      <w:sz w:val="20"/>
      <w:szCs w:val="20"/>
    </w:rPr>
  </w:style>
  <w:style w:type="character" w:customStyle="1" w:styleId="CommentSubjectChar">
    <w:name w:val="Comment Subject Char"/>
    <w:basedOn w:val="CommentTextChar"/>
    <w:link w:val="CommentSubject"/>
    <w:uiPriority w:val="99"/>
    <w:semiHidden/>
    <w:rsid w:val="001F49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49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95F"/>
    <w:rPr>
      <w:rFonts w:ascii="Lucida Grande" w:eastAsia="Times New Roman" w:hAnsi="Lucida Grande" w:cs="Lucida Grande"/>
      <w:sz w:val="18"/>
      <w:szCs w:val="18"/>
    </w:rPr>
  </w:style>
  <w:style w:type="character" w:styleId="Emphasis">
    <w:name w:val="Emphasis"/>
    <w:basedOn w:val="DefaultParagraphFont"/>
    <w:uiPriority w:val="20"/>
    <w:qFormat/>
    <w:rsid w:val="001333B7"/>
    <w:rPr>
      <w:i/>
      <w:iCs/>
    </w:rPr>
  </w:style>
  <w:style w:type="paragraph" w:styleId="Revision">
    <w:name w:val="Revision"/>
    <w:hidden/>
    <w:uiPriority w:val="99"/>
    <w:semiHidden/>
    <w:rsid w:val="007051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AD1B-1039-486D-B1EA-570AFF879DB5}">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4C69286E-BA13-4042-9D4C-260E419E9F94}">
  <ds:schemaRefs>
    <ds:schemaRef ds:uri="http://schemas.microsoft.com/sharepoint/v3/contenttype/forms"/>
  </ds:schemaRefs>
</ds:datastoreItem>
</file>

<file path=customXml/itemProps3.xml><?xml version="1.0" encoding="utf-8"?>
<ds:datastoreItem xmlns:ds="http://schemas.openxmlformats.org/officeDocument/2006/customXml" ds:itemID="{8F8E52CA-7925-4BA9-A628-883DE3A4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Cassie McGarigle</cp:lastModifiedBy>
  <cp:revision>5</cp:revision>
  <dcterms:created xsi:type="dcterms:W3CDTF">2020-12-22T04:49:00Z</dcterms:created>
  <dcterms:modified xsi:type="dcterms:W3CDTF">2022-09-02T19:47:00Z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